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项目需求书（</w:t>
      </w:r>
      <w:r>
        <w:rPr>
          <w:rFonts w:hint="eastAsia"/>
        </w:rPr>
        <w:t>乘用车、客车</w:t>
      </w:r>
      <w:r>
        <w:t>）</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乘用车、客车</w:t>
      </w:r>
      <w:r>
        <w:rPr>
          <w:rFonts w:ascii="Times New Roman" w:hAnsi="Times New Roman" w:cs="Times New Roman"/>
          <w:sz w:val="24"/>
          <w:szCs w:val="24"/>
        </w:rPr>
        <w:t>项目需求书应至少包括以下内容，请采购人按此标准填写，谢谢。</w:t>
      </w:r>
    </w:p>
    <w:p>
      <w:pPr>
        <w:pStyle w:val="13"/>
        <w:numPr>
          <w:ilvl w:val="0"/>
          <w:numId w:val="1"/>
        </w:numPr>
        <w:spacing w:line="360" w:lineRule="auto"/>
        <w:ind w:firstLineChars="0"/>
        <w:rPr>
          <w:rFonts w:ascii="Times New Roman" w:hAnsi="Times New Roman" w:cs="Times New Roman"/>
          <w:b/>
          <w:sz w:val="24"/>
          <w:szCs w:val="24"/>
        </w:rPr>
      </w:pPr>
      <w:r>
        <w:rPr>
          <w:rFonts w:ascii="Times New Roman" w:hAnsi="Times New Roman" w:cs="Times New Roman"/>
          <w:b/>
          <w:sz w:val="24"/>
          <w:szCs w:val="24"/>
        </w:rPr>
        <w:t>项目背景</w:t>
      </w:r>
    </w:p>
    <w:p>
      <w:pPr>
        <w:pStyle w:val="13"/>
        <w:spacing w:line="360" w:lineRule="auto"/>
        <w:ind w:left="992" w:firstLine="0" w:firstLineChars="0"/>
        <w:rPr>
          <w:rFonts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为保障区域内采供血业务正常运行，以满足临床用血需求，现因</w:t>
      </w:r>
      <w:r>
        <w:rPr>
          <w:rFonts w:hint="eastAsia" w:ascii="Times New Roman" w:hAnsi="Times New Roman" w:cs="Times New Roman"/>
          <w:sz w:val="24"/>
          <w:szCs w:val="24"/>
          <w:highlight w:val="none"/>
        </w:rPr>
        <w:t>业务需要采购</w:t>
      </w:r>
      <w:r>
        <w:rPr>
          <w:rFonts w:hint="eastAsia" w:ascii="Times New Roman" w:hAnsi="Times New Roman" w:cs="Times New Roman"/>
          <w:sz w:val="24"/>
          <w:szCs w:val="24"/>
          <w:highlight w:val="none"/>
          <w:lang w:val="en-US" w:eastAsia="zh-CN"/>
        </w:rPr>
        <w:t>采血车一辆</w:t>
      </w:r>
      <w:r>
        <w:rPr>
          <w:rFonts w:hint="eastAsia" w:ascii="Times New Roman" w:hAnsi="Times New Roman" w:cs="Times New Roman"/>
          <w:sz w:val="24"/>
          <w:szCs w:val="24"/>
          <w:highlight w:val="none"/>
        </w:rPr>
        <w:t>。</w:t>
      </w:r>
    </w:p>
    <w:p>
      <w:pPr>
        <w:spacing w:line="360" w:lineRule="auto"/>
        <w:ind w:firstLine="482" w:firstLineChars="200"/>
        <w:rPr>
          <w:rFonts w:ascii="Times New Roman" w:hAnsi="Times New Roman" w:cs="Times New Roman"/>
          <w:b/>
          <w:sz w:val="24"/>
          <w:szCs w:val="24"/>
          <w:highlight w:val="none"/>
        </w:rPr>
      </w:pPr>
      <w:r>
        <w:rPr>
          <w:rFonts w:ascii="Times New Roman" w:hAnsi="Times New Roman" w:cs="Times New Roman"/>
          <w:b/>
          <w:sz w:val="24"/>
          <w:szCs w:val="24"/>
          <w:highlight w:val="none"/>
        </w:rPr>
        <w:t>二、项目预算</w:t>
      </w:r>
    </w:p>
    <w:p>
      <w:pPr>
        <w:spacing w:line="360" w:lineRule="auto"/>
        <w:ind w:firstLine="480" w:firstLineChars="200"/>
        <w:rPr>
          <w:rFonts w:ascii="Times New Roman" w:hAnsi="Times New Roman" w:cs="Times New Roman"/>
          <w:sz w:val="24"/>
          <w:szCs w:val="24"/>
          <w:highlight w:val="none"/>
        </w:rPr>
      </w:pPr>
      <w:r>
        <w:rPr>
          <w:rFonts w:hint="eastAsia" w:ascii="Times New Roman" w:hAnsi="Times New Roman" w:cs="Times New Roman"/>
          <w:sz w:val="24"/>
          <w:szCs w:val="24"/>
          <w:highlight w:val="none"/>
        </w:rPr>
        <w:t>第一包：</w:t>
      </w:r>
      <w:r>
        <w:rPr>
          <w:rFonts w:hint="eastAsia" w:ascii="Times New Roman" w:hAnsi="Times New Roman" w:cs="Times New Roman"/>
          <w:sz w:val="24"/>
          <w:szCs w:val="24"/>
          <w:highlight w:val="none"/>
          <w:lang w:val="en-US" w:eastAsia="zh-CN"/>
        </w:rPr>
        <w:t>200</w:t>
      </w:r>
      <w:r>
        <w:rPr>
          <w:rFonts w:hint="eastAsia" w:ascii="Times New Roman" w:hAnsi="Times New Roman" w:cs="Times New Roman"/>
          <w:sz w:val="24"/>
          <w:szCs w:val="24"/>
          <w:highlight w:val="none"/>
        </w:rPr>
        <w:t>0000元；</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预算应包含车辆及附件货款、运输费、运输保险费、装卸费、安装调试费及其他应有的费用。</w:t>
      </w:r>
    </w:p>
    <w:p>
      <w:pPr>
        <w:spacing w:line="360" w:lineRule="auto"/>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不包含装具费用、机动车保险、车辆购置税、机动车号牌费用。</w:t>
      </w:r>
    </w:p>
    <w:p>
      <w:pPr>
        <w:spacing w:line="360" w:lineRule="auto"/>
        <w:ind w:firstLine="482" w:firstLineChars="200"/>
        <w:rPr>
          <w:rFonts w:ascii="Times New Roman" w:hAnsi="Times New Roman" w:cs="Times New Roman"/>
          <w:b/>
          <w:sz w:val="24"/>
          <w:szCs w:val="24"/>
        </w:rPr>
      </w:pPr>
      <w:r>
        <w:rPr>
          <w:rFonts w:ascii="Times New Roman" w:hAnsi="Times New Roman" w:cs="Times New Roman"/>
          <w:b/>
          <w:sz w:val="24"/>
          <w:szCs w:val="24"/>
        </w:rPr>
        <w:t>三、</w:t>
      </w:r>
      <w:r>
        <w:rPr>
          <w:rFonts w:hint="eastAsia" w:ascii="Times New Roman" w:hAnsi="Times New Roman" w:cs="Times New Roman"/>
          <w:b/>
          <w:sz w:val="24"/>
          <w:szCs w:val="24"/>
        </w:rPr>
        <w:t>资格要求</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（一）投标人须具备《中华人民共和国政府采购法》第二十二条第一款规定的条件。</w:t>
      </w:r>
    </w:p>
    <w:p>
      <w:pPr>
        <w:spacing w:line="360" w:lineRule="auto"/>
        <w:ind w:firstLine="480" w:firstLineChars="200"/>
        <w:rPr>
          <w:rFonts w:ascii="Times New Roman" w:hAnsi="Times New Roman" w:cs="Times New Roman"/>
          <w:sz w:val="24"/>
          <w:szCs w:val="24"/>
        </w:rPr>
      </w:pPr>
      <w:r>
        <w:rPr>
          <w:rFonts w:hint="eastAsia" w:ascii="Times New Roman" w:hAnsi="Times New Roman" w:cs="Times New Roman"/>
          <w:sz w:val="24"/>
          <w:szCs w:val="24"/>
        </w:rPr>
        <w:t>（二）</w:t>
      </w:r>
      <w:r>
        <w:rPr>
          <w:rFonts w:hint="eastAsia" w:ascii="Times New Roman" w:hAnsi="Times New Roman" w:cs="Times New Roman"/>
          <w:color w:val="auto"/>
          <w:sz w:val="24"/>
          <w:szCs w:val="24"/>
          <w:highlight w:val="none"/>
        </w:rPr>
        <w:t>本项目不接受联</w:t>
      </w:r>
      <w:r>
        <w:rPr>
          <w:rFonts w:hint="eastAsia" w:ascii="Times New Roman" w:hAnsi="Times New Roman" w:cs="Times New Roman"/>
          <w:sz w:val="24"/>
          <w:szCs w:val="24"/>
        </w:rPr>
        <w:t>合体。</w:t>
      </w:r>
    </w:p>
    <w:p>
      <w:pPr>
        <w:spacing w:line="360" w:lineRule="auto"/>
        <w:ind w:firstLine="482" w:firstLineChars="200"/>
        <w:rPr>
          <w:rFonts w:ascii="Times New Roman" w:hAnsi="Times New Roman" w:cs="Times New Roman"/>
          <w:b/>
          <w:sz w:val="24"/>
          <w:szCs w:val="24"/>
        </w:rPr>
      </w:pPr>
      <w:r>
        <w:rPr>
          <w:rFonts w:hint="eastAsia" w:ascii="Times New Roman" w:hAnsi="Times New Roman" w:cs="Times New Roman"/>
          <w:b/>
          <w:sz w:val="24"/>
          <w:szCs w:val="24"/>
        </w:rPr>
        <w:t>四、</w:t>
      </w:r>
      <w:r>
        <w:rPr>
          <w:rFonts w:ascii="Times New Roman" w:hAnsi="Times New Roman" w:cs="Times New Roman"/>
          <w:b/>
          <w:sz w:val="24"/>
          <w:szCs w:val="24"/>
        </w:rPr>
        <w:t>服务要求</w:t>
      </w:r>
    </w:p>
    <w:p>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b w:val="0"/>
          <w:bCs w:val="0"/>
          <w:color w:val="auto"/>
          <w:sz w:val="24"/>
          <w:szCs w:val="24"/>
          <w:highlight w:val="none"/>
        </w:rPr>
        <w:t>所投车辆包修期限不低于3年或者行驶里程100000公里，以先到者为准</w:t>
      </w:r>
      <w:r>
        <w:rPr>
          <w:rFonts w:hint="eastAsia" w:ascii="Times New Roman" w:hAnsi="Times New Roman" w:cs="Times New Roman"/>
          <w:b w:val="0"/>
          <w:bCs w:val="0"/>
          <w:color w:val="auto"/>
          <w:sz w:val="24"/>
          <w:szCs w:val="24"/>
          <w:highlight w:val="none"/>
          <w:lang w:eastAsia="zh-CN"/>
        </w:rPr>
        <w:t>，</w:t>
      </w:r>
      <w:r>
        <w:rPr>
          <w:rFonts w:hint="eastAsia" w:ascii="Times New Roman" w:hAnsi="Times New Roman" w:cs="Times New Roman"/>
          <w:b w:val="0"/>
          <w:bCs w:val="0"/>
          <w:color w:val="auto"/>
          <w:sz w:val="24"/>
          <w:szCs w:val="24"/>
          <w:highlight w:val="none"/>
        </w:rPr>
        <w:t>改装部分质保1年，具体零部件质保期以质保手册为准</w:t>
      </w:r>
      <w:r>
        <w:rPr>
          <w:rFonts w:hint="eastAsia" w:ascii="Times New Roman" w:hAnsi="Times New Roman" w:cs="Times New Roman"/>
          <w:b w:val="0"/>
          <w:bCs w:val="0"/>
          <w:color w:val="auto"/>
          <w:sz w:val="24"/>
          <w:szCs w:val="24"/>
          <w:highlight w:val="none"/>
          <w:lang w:eastAsia="zh-CN"/>
        </w:rPr>
        <w:t>，</w:t>
      </w:r>
      <w:r>
        <w:rPr>
          <w:rFonts w:hint="eastAsia" w:ascii="Times New Roman" w:hAnsi="Times New Roman" w:cs="Times New Roman"/>
          <w:b w:val="0"/>
          <w:bCs w:val="0"/>
          <w:color w:val="auto"/>
          <w:sz w:val="24"/>
          <w:szCs w:val="24"/>
          <w:highlight w:val="none"/>
        </w:rPr>
        <w:t>锂电池质保5年电池衰减不超30%</w:t>
      </w:r>
      <w:r>
        <w:rPr>
          <w:rFonts w:ascii="Times New Roman" w:hAnsi="Times New Roman" w:cs="Times New Roman"/>
          <w:b w:val="0"/>
          <w:bCs w:val="0"/>
          <w:color w:val="auto"/>
          <w:sz w:val="24"/>
          <w:szCs w:val="24"/>
          <w:highlight w:val="none"/>
        </w:rPr>
        <w:t>；所投车</w:t>
      </w:r>
      <w:r>
        <w:rPr>
          <w:rFonts w:ascii="Times New Roman" w:hAnsi="Times New Roman" w:cs="Times New Roman"/>
          <w:color w:val="auto"/>
          <w:sz w:val="24"/>
          <w:szCs w:val="24"/>
          <w:highlight w:val="none"/>
        </w:rPr>
        <w:t>辆三包（修理、更换、退货）有效期限不低于2年或者行驶里程50,000公里，以先到者为准。包修期和三包有效期自供应商开具购车发票之日起计算。</w:t>
      </w:r>
    </w:p>
    <w:p>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在包修期内，车辆出现产品质量问题，供应商负责免费修理（包括工时费和材料费）。</w:t>
      </w:r>
    </w:p>
    <w:p>
      <w:pPr>
        <w:autoSpaceDE w:val="0"/>
        <w:autoSpaceDN w:val="0"/>
        <w:spacing w:line="360" w:lineRule="auto"/>
        <w:ind w:firstLine="482" w:firstLineChars="200"/>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五</w:t>
      </w:r>
      <w:r>
        <w:rPr>
          <w:rFonts w:ascii="Times New Roman" w:hAnsi="Times New Roman" w:cs="Times New Roman"/>
          <w:b/>
          <w:color w:val="auto"/>
          <w:sz w:val="24"/>
          <w:highlight w:val="none"/>
        </w:rPr>
        <w:t>、交货要求</w:t>
      </w:r>
    </w:p>
    <w:p>
      <w:pPr>
        <w:spacing w:line="360" w:lineRule="auto"/>
        <w:ind w:firstLine="480" w:firstLineChars="200"/>
        <w:rPr>
          <w:rFonts w:hint="eastAsia" w:ascii="Times New Roman" w:hAnsi="Times New Roman" w:cs="Times New Roman" w:eastAsiaTheme="minorEastAsia"/>
          <w:color w:val="auto"/>
          <w:sz w:val="24"/>
          <w:szCs w:val="24"/>
          <w:highlight w:val="none"/>
          <w:lang w:eastAsia="zh-CN"/>
        </w:rPr>
      </w:pPr>
      <w:r>
        <w:rPr>
          <w:rFonts w:ascii="Times New Roman" w:hAnsi="Times New Roman" w:cs="Times New Roman"/>
          <w:color w:val="auto"/>
          <w:sz w:val="24"/>
          <w:szCs w:val="24"/>
          <w:highlight w:val="none"/>
        </w:rPr>
        <w:t>交货时间：签订合同后</w:t>
      </w:r>
      <w:r>
        <w:rPr>
          <w:rFonts w:hint="eastAsia" w:ascii="Times New Roman" w:hAnsi="Times New Roman" w:cs="Times New Roman"/>
          <w:color w:val="auto"/>
          <w:sz w:val="24"/>
          <w:szCs w:val="24"/>
          <w:highlight w:val="none"/>
        </w:rPr>
        <w:t>40日内。</w:t>
      </w:r>
    </w:p>
    <w:p>
      <w:pPr>
        <w:spacing w:line="360" w:lineRule="auto"/>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交货地点：采购方指定地点。</w:t>
      </w:r>
    </w:p>
    <w:p>
      <w:pPr>
        <w:autoSpaceDE w:val="0"/>
        <w:autoSpaceDN w:val="0"/>
        <w:spacing w:line="360" w:lineRule="auto"/>
        <w:ind w:firstLine="482" w:firstLineChars="200"/>
        <w:rPr>
          <w:rFonts w:ascii="Times New Roman" w:hAnsi="Times New Roman" w:cs="Times New Roman"/>
          <w:b/>
          <w:color w:val="auto"/>
          <w:sz w:val="24"/>
          <w:highlight w:val="none"/>
        </w:rPr>
      </w:pPr>
      <w:r>
        <w:rPr>
          <w:rFonts w:hint="eastAsia" w:ascii="Times New Roman" w:hAnsi="Times New Roman" w:cs="Times New Roman"/>
          <w:b/>
          <w:color w:val="auto"/>
          <w:sz w:val="24"/>
          <w:highlight w:val="none"/>
        </w:rPr>
        <w:t>六</w:t>
      </w:r>
      <w:r>
        <w:rPr>
          <w:rFonts w:ascii="Times New Roman" w:hAnsi="Times New Roman" w:cs="Times New Roman"/>
          <w:b/>
          <w:color w:val="auto"/>
          <w:sz w:val="24"/>
          <w:highlight w:val="none"/>
        </w:rPr>
        <w:t>、付款方式</w:t>
      </w:r>
    </w:p>
    <w:p>
      <w:pPr>
        <w:autoSpaceDE w:val="0"/>
        <w:autoSpaceDN w:val="0"/>
        <w:spacing w:line="360" w:lineRule="auto"/>
        <w:ind w:firstLine="964" w:firstLineChars="400"/>
        <w:rPr>
          <w:rFonts w:hint="eastAsia" w:ascii="Times New Roman" w:hAnsi="Times New Roman" w:cs="Times New Roman" w:eastAsiaTheme="minorEastAsia"/>
          <w:b/>
          <w:sz w:val="24"/>
          <w:lang w:val="en-US" w:eastAsia="zh-CN"/>
        </w:rPr>
      </w:pPr>
      <w:r>
        <w:rPr>
          <w:rFonts w:hint="eastAsia" w:ascii="Times New Roman" w:hAnsi="Times New Roman" w:cs="Times New Roman"/>
          <w:b/>
          <w:sz w:val="24"/>
          <w:lang w:val="en-US" w:eastAsia="zh-CN"/>
        </w:rPr>
        <w:t>待定</w:t>
      </w:r>
    </w:p>
    <w:p>
      <w:pPr>
        <w:numPr>
          <w:ilvl w:val="0"/>
          <w:numId w:val="2"/>
        </w:numPr>
        <w:autoSpaceDE w:val="0"/>
        <w:autoSpaceDN w:val="0"/>
        <w:spacing w:line="360" w:lineRule="auto"/>
        <w:ind w:firstLine="482" w:firstLineChars="200"/>
        <w:rPr>
          <w:rFonts w:ascii="Times New Roman" w:hAnsi="Times New Roman" w:cs="Times New Roman"/>
          <w:b/>
          <w:sz w:val="24"/>
        </w:rPr>
      </w:pPr>
      <w:r>
        <w:rPr>
          <w:rFonts w:ascii="Times New Roman" w:hAnsi="Times New Roman" w:cs="Times New Roman"/>
          <w:b/>
          <w:sz w:val="24"/>
        </w:rPr>
        <w:t>技术要求</w:t>
      </w:r>
    </w:p>
    <w:p>
      <w:pPr>
        <w:autoSpaceDE w:val="0"/>
        <w:autoSpaceDN w:val="0"/>
        <w:spacing w:line="360" w:lineRule="auto"/>
        <w:ind w:firstLine="482" w:firstLineChars="200"/>
        <w:rPr>
          <w:rFonts w:ascii="Times New Roman" w:hAnsi="Times New Roman" w:cs="Times New Roman"/>
          <w:b/>
          <w:sz w:val="24"/>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52"/>
        <w:gridCol w:w="492"/>
        <w:gridCol w:w="636"/>
        <w:gridCol w:w="1293"/>
        <w:gridCol w:w="4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blHeader/>
          <w:jc w:val="center"/>
        </w:trPr>
        <w:tc>
          <w:tcPr>
            <w:tcW w:w="267" w:type="pct"/>
            <w:vAlign w:val="center"/>
          </w:tcPr>
          <w:p>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序号</w:t>
            </w:r>
          </w:p>
        </w:tc>
        <w:tc>
          <w:tcPr>
            <w:tcW w:w="441" w:type="pct"/>
            <w:vAlign w:val="center"/>
          </w:tcPr>
          <w:p>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采购项名称</w:t>
            </w:r>
          </w:p>
        </w:tc>
        <w:tc>
          <w:tcPr>
            <w:tcW w:w="288" w:type="pct"/>
            <w:vAlign w:val="center"/>
          </w:tcPr>
          <w:p>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数量</w:t>
            </w:r>
          </w:p>
        </w:tc>
        <w:tc>
          <w:tcPr>
            <w:tcW w:w="4002" w:type="pct"/>
            <w:gridSpan w:val="3"/>
            <w:vAlign w:val="center"/>
          </w:tcPr>
          <w:p>
            <w:pPr>
              <w:widowControl/>
              <w:snapToGrid w:val="0"/>
              <w:jc w:val="center"/>
              <w:rPr>
                <w:rFonts w:ascii="Times New Roman" w:hAnsi="Times New Roman" w:cs="Times New Roman"/>
                <w:kern w:val="0"/>
                <w:sz w:val="24"/>
                <w:szCs w:val="24"/>
              </w:rPr>
            </w:pPr>
            <w:r>
              <w:rPr>
                <w:rFonts w:ascii="Times New Roman" w:hAnsi="Times New Roman" w:cs="Times New Roman"/>
                <w:kern w:val="0"/>
                <w:sz w:val="24"/>
                <w:szCs w:val="24"/>
              </w:rPr>
              <w:t>需求条款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restart"/>
            <w:vAlign w:val="center"/>
          </w:tcPr>
          <w:p>
            <w:pPr>
              <w:widowControl/>
              <w:snapToGrid w:val="0"/>
              <w:jc w:val="center"/>
              <w:rPr>
                <w:rFonts w:hint="eastAsia" w:ascii="Times New Roman" w:hAnsi="Times New Roman" w:cs="Times New Roman" w:eastAsiaTheme="minorEastAsia"/>
                <w:kern w:val="0"/>
                <w:sz w:val="24"/>
                <w:szCs w:val="24"/>
                <w:lang w:val="en-US" w:eastAsia="zh-CN"/>
              </w:rPr>
            </w:pPr>
            <w:r>
              <w:rPr>
                <w:rFonts w:hint="eastAsia" w:ascii="Times New Roman" w:hAnsi="Times New Roman" w:cs="Times New Roman"/>
                <w:kern w:val="0"/>
                <w:sz w:val="24"/>
                <w:szCs w:val="24"/>
                <w:lang w:val="en-US" w:eastAsia="zh-CN"/>
              </w:rPr>
              <w:t>第一包</w:t>
            </w:r>
          </w:p>
        </w:tc>
        <w:tc>
          <w:tcPr>
            <w:tcW w:w="441" w:type="pct"/>
            <w:vMerge w:val="restart"/>
            <w:vAlign w:val="center"/>
          </w:tcPr>
          <w:p>
            <w:pPr>
              <w:widowControl/>
              <w:snapToGrid w:val="0"/>
              <w:jc w:val="center"/>
              <w:rPr>
                <w:rFonts w:ascii="Times New Roman" w:hAnsi="Times New Roman" w:cs="Times New Roman"/>
                <w:kern w:val="0"/>
                <w:sz w:val="24"/>
                <w:szCs w:val="24"/>
              </w:rPr>
            </w:pPr>
            <w:r>
              <w:rPr>
                <w:rFonts w:hint="eastAsia" w:ascii="Times New Roman" w:hAnsi="Times New Roman" w:cs="Times New Roman"/>
                <w:kern w:val="0"/>
                <w:sz w:val="24"/>
                <w:szCs w:val="24"/>
                <w:lang w:eastAsia="zh-CN"/>
              </w:rPr>
              <w:t>大型</w:t>
            </w:r>
            <w:r>
              <w:rPr>
                <w:rFonts w:hint="eastAsia" w:ascii="Times New Roman" w:hAnsi="Times New Roman" w:cs="Times New Roman"/>
                <w:kern w:val="0"/>
                <w:sz w:val="24"/>
                <w:szCs w:val="24"/>
              </w:rPr>
              <w:t>纯电采血车</w:t>
            </w:r>
          </w:p>
        </w:tc>
        <w:tc>
          <w:tcPr>
            <w:tcW w:w="288" w:type="pct"/>
            <w:vMerge w:val="restart"/>
            <w:vAlign w:val="center"/>
          </w:tcPr>
          <w:p>
            <w:pPr>
              <w:widowControl/>
              <w:snapToGrid w:val="0"/>
              <w:jc w:val="center"/>
              <w:rPr>
                <w:rFonts w:ascii="Times New Roman" w:hAnsi="Times New Roman" w:cs="Times New Roman"/>
                <w:kern w:val="0"/>
                <w:sz w:val="24"/>
                <w:szCs w:val="24"/>
              </w:rPr>
            </w:pPr>
            <w:r>
              <w:rPr>
                <w:rFonts w:hint="eastAsia" w:ascii="Times New Roman" w:hAnsi="Times New Roman" w:cs="Times New Roman"/>
                <w:kern w:val="0"/>
                <w:sz w:val="24"/>
                <w:szCs w:val="24"/>
              </w:rPr>
              <w:t>1辆</w:t>
            </w:r>
          </w:p>
        </w:tc>
        <w:tc>
          <w:tcPr>
            <w:tcW w:w="373" w:type="pct"/>
            <w:vAlign w:val="center"/>
          </w:tcPr>
          <w:p>
            <w:pPr>
              <w:jc w:val="center"/>
              <w:rPr>
                <w:rFonts w:ascii="Times New Roman" w:hAnsi="Times New Roman" w:cs="Times New Roman"/>
                <w:color w:val="000000"/>
                <w:kern w:val="0"/>
                <w:sz w:val="22"/>
              </w:rPr>
            </w:pPr>
            <w:r>
              <w:rPr>
                <w:rFonts w:hint="eastAsia" w:ascii="宋体" w:hAnsi="宋体"/>
                <w:b/>
                <w:bCs/>
                <w:szCs w:val="21"/>
              </w:rPr>
              <w:t>1</w:t>
            </w:r>
          </w:p>
        </w:tc>
        <w:tc>
          <w:tcPr>
            <w:tcW w:w="3628" w:type="pct"/>
            <w:gridSpan w:val="2"/>
            <w:vAlign w:val="center"/>
          </w:tcPr>
          <w:p>
            <w:pPr>
              <w:rPr>
                <w:rFonts w:ascii="Times New Roman" w:hAnsi="Times New Roman" w:cs="Times New Roman"/>
                <w:color w:val="000000"/>
                <w:kern w:val="0"/>
                <w:sz w:val="22"/>
              </w:rPr>
            </w:pPr>
            <w:r>
              <w:rPr>
                <w:rFonts w:hint="eastAsia" w:ascii="宋体" w:hAnsi="宋体"/>
                <w:b/>
                <w:bCs/>
                <w:szCs w:val="21"/>
              </w:rPr>
              <w:t>车辆配置要求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w:t>
            </w:r>
          </w:p>
        </w:tc>
        <w:tc>
          <w:tcPr>
            <w:tcW w:w="758" w:type="pct"/>
            <w:vAlign w:val="center"/>
          </w:tcPr>
          <w:p>
            <w:pPr>
              <w:rPr>
                <w:rFonts w:ascii="Times New Roman" w:hAnsi="Times New Roman" w:cs="Times New Roman"/>
                <w:color w:val="000000"/>
                <w:kern w:val="0"/>
                <w:sz w:val="22"/>
              </w:rPr>
            </w:pPr>
            <w:r>
              <w:rPr>
                <w:rFonts w:hint="eastAsia" w:ascii="宋体" w:hAnsi="宋体"/>
                <w:bCs/>
                <w:szCs w:val="21"/>
              </w:rPr>
              <w:t>★</w:t>
            </w:r>
            <w:r>
              <w:rPr>
                <w:rFonts w:hint="eastAsia" w:ascii="宋体" w:hAnsi="宋体"/>
                <w:szCs w:val="21"/>
              </w:rPr>
              <w:t>整车要求</w:t>
            </w:r>
          </w:p>
        </w:tc>
        <w:tc>
          <w:tcPr>
            <w:tcW w:w="2870" w:type="pct"/>
            <w:vAlign w:val="center"/>
          </w:tcPr>
          <w:p>
            <w:pPr>
              <w:rPr>
                <w:rFonts w:ascii="Times New Roman" w:hAnsi="Times New Roman" w:cs="Times New Roman"/>
                <w:color w:val="000000"/>
                <w:kern w:val="0"/>
                <w:sz w:val="22"/>
              </w:rPr>
            </w:pPr>
            <w:r>
              <w:rPr>
                <w:rFonts w:hint="eastAsia" w:ascii="宋体" w:hAnsi="宋体" w:cs="Arial"/>
                <w:color w:val="000000"/>
                <w:szCs w:val="21"/>
              </w:rPr>
              <w:t>必须具有“医疗车”专用车公告，</w:t>
            </w:r>
            <w:r>
              <w:rPr>
                <w:rFonts w:hint="eastAsia" w:ascii="宋体" w:hAnsi="宋体" w:eastAsia="宋体" w:cs="仿宋_GB2312"/>
                <w:szCs w:val="21"/>
              </w:rPr>
              <w:t>提供工信部发布的医疗车公告页截图并加盖投标人公章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w:t>
            </w:r>
          </w:p>
        </w:tc>
        <w:tc>
          <w:tcPr>
            <w:tcW w:w="758" w:type="pct"/>
            <w:vAlign w:val="center"/>
          </w:tcPr>
          <w:p>
            <w:pPr>
              <w:rPr>
                <w:rFonts w:ascii="Times New Roman" w:hAnsi="Times New Roman" w:cs="Times New Roman"/>
                <w:color w:val="000000"/>
                <w:kern w:val="0"/>
                <w:sz w:val="22"/>
              </w:rPr>
            </w:pPr>
            <w:r>
              <w:rPr>
                <w:rFonts w:hint="eastAsia" w:ascii="宋体" w:hAnsi="宋体"/>
                <w:szCs w:val="21"/>
              </w:rPr>
              <w:t>总长</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≥10900mm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w:t>
            </w:r>
          </w:p>
        </w:tc>
        <w:tc>
          <w:tcPr>
            <w:tcW w:w="758" w:type="pct"/>
            <w:vAlign w:val="center"/>
          </w:tcPr>
          <w:p>
            <w:pPr>
              <w:rPr>
                <w:rFonts w:ascii="Times New Roman" w:hAnsi="Times New Roman" w:cs="Times New Roman"/>
                <w:color w:val="000000"/>
                <w:kern w:val="0"/>
                <w:sz w:val="22"/>
              </w:rPr>
            </w:pPr>
            <w:r>
              <w:rPr>
                <w:rFonts w:hint="eastAsia" w:ascii="宋体" w:hAnsi="宋体"/>
                <w:szCs w:val="21"/>
              </w:rPr>
              <w:t>总宽</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≥2550mm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1.4</w:t>
            </w:r>
          </w:p>
        </w:tc>
        <w:tc>
          <w:tcPr>
            <w:tcW w:w="758" w:type="pct"/>
            <w:vAlign w:val="center"/>
          </w:tcPr>
          <w:p>
            <w:pPr>
              <w:rPr>
                <w:rFonts w:ascii="Times New Roman" w:hAnsi="Times New Roman" w:cs="Times New Roman"/>
                <w:color w:val="000000"/>
                <w:kern w:val="0"/>
                <w:sz w:val="22"/>
              </w:rPr>
            </w:pPr>
            <w:r>
              <w:rPr>
                <w:rFonts w:hint="eastAsia" w:ascii="宋体" w:hAnsi="宋体"/>
                <w:szCs w:val="21"/>
              </w:rPr>
              <w:t>总高</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≤3700mm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1.5</w:t>
            </w:r>
          </w:p>
        </w:tc>
        <w:tc>
          <w:tcPr>
            <w:tcW w:w="758" w:type="pct"/>
            <w:vAlign w:val="center"/>
          </w:tcPr>
          <w:p>
            <w:pPr>
              <w:rPr>
                <w:rFonts w:ascii="Times New Roman" w:hAnsi="Times New Roman" w:cs="Times New Roman"/>
                <w:color w:val="000000"/>
                <w:kern w:val="0"/>
                <w:sz w:val="22"/>
              </w:rPr>
            </w:pPr>
            <w:r>
              <w:rPr>
                <w:rFonts w:hint="eastAsia" w:ascii="宋体" w:hAnsi="宋体"/>
                <w:szCs w:val="21"/>
              </w:rPr>
              <w:t>车厢内高</w:t>
            </w:r>
          </w:p>
        </w:tc>
        <w:tc>
          <w:tcPr>
            <w:tcW w:w="2870" w:type="pct"/>
            <w:vAlign w:val="center"/>
          </w:tcPr>
          <w:p>
            <w:pPr>
              <w:rPr>
                <w:rFonts w:ascii="Times New Roman" w:hAnsi="Times New Roman" w:cs="Times New Roman"/>
                <w:color w:val="000000"/>
                <w:kern w:val="0"/>
                <w:sz w:val="22"/>
                <w:highlight w:val="none"/>
              </w:rPr>
            </w:pPr>
            <w:r>
              <w:rPr>
                <w:rFonts w:hint="eastAsia" w:ascii="宋体" w:hAnsi="宋体"/>
                <w:szCs w:val="21"/>
                <w:highlight w:val="none"/>
              </w:rPr>
              <w:t>≥</w:t>
            </w:r>
            <w:r>
              <w:rPr>
                <w:rFonts w:ascii="宋体" w:hAnsi="宋体"/>
                <w:szCs w:val="21"/>
                <w:highlight w:val="none"/>
              </w:rPr>
              <w:t>1930</w:t>
            </w:r>
            <w:r>
              <w:rPr>
                <w:rFonts w:hint="eastAsia" w:ascii="宋体" w:hAnsi="宋体"/>
                <w:szCs w:val="21"/>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1.6</w:t>
            </w:r>
          </w:p>
        </w:tc>
        <w:tc>
          <w:tcPr>
            <w:tcW w:w="758" w:type="pct"/>
            <w:vAlign w:val="center"/>
          </w:tcPr>
          <w:p>
            <w:pPr>
              <w:rPr>
                <w:rFonts w:ascii="Times New Roman" w:hAnsi="Times New Roman" w:cs="Times New Roman"/>
                <w:color w:val="000000"/>
                <w:kern w:val="0"/>
                <w:sz w:val="22"/>
              </w:rPr>
            </w:pPr>
            <w:r>
              <w:rPr>
                <w:rFonts w:hint="eastAsia" w:ascii="宋体" w:hAnsi="宋体"/>
                <w:szCs w:val="21"/>
              </w:rPr>
              <w:t>轴距</w:t>
            </w:r>
          </w:p>
        </w:tc>
        <w:tc>
          <w:tcPr>
            <w:tcW w:w="2870" w:type="pct"/>
            <w:vAlign w:val="center"/>
          </w:tcPr>
          <w:p>
            <w:pPr>
              <w:rPr>
                <w:rFonts w:ascii="Times New Roman" w:hAnsi="Times New Roman" w:cs="Times New Roman"/>
                <w:color w:val="000000"/>
                <w:kern w:val="0"/>
                <w:sz w:val="22"/>
                <w:highlight w:val="none"/>
              </w:rPr>
            </w:pPr>
            <w:r>
              <w:rPr>
                <w:rFonts w:hint="eastAsia" w:ascii="宋体" w:hAnsi="宋体"/>
                <w:szCs w:val="21"/>
                <w:highlight w:val="none"/>
              </w:rPr>
              <w:t>≤</w:t>
            </w:r>
            <w:r>
              <w:rPr>
                <w:rFonts w:ascii="宋体" w:hAnsi="宋体"/>
                <w:szCs w:val="21"/>
                <w:highlight w:val="none"/>
              </w:rPr>
              <w:t>6050</w:t>
            </w:r>
            <w:r>
              <w:rPr>
                <w:rFonts w:hint="eastAsia" w:ascii="宋体" w:hAnsi="宋体"/>
                <w:szCs w:val="21"/>
                <w:highlight w:val="no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1.7</w:t>
            </w:r>
          </w:p>
        </w:tc>
        <w:tc>
          <w:tcPr>
            <w:tcW w:w="758" w:type="pct"/>
            <w:vAlign w:val="center"/>
          </w:tcPr>
          <w:p>
            <w:pPr>
              <w:rPr>
                <w:rFonts w:ascii="Times New Roman" w:hAnsi="Times New Roman" w:cs="Times New Roman"/>
                <w:color w:val="000000"/>
                <w:kern w:val="0"/>
                <w:sz w:val="22"/>
              </w:rPr>
            </w:pPr>
            <w:r>
              <w:rPr>
                <w:rFonts w:hint="eastAsia" w:ascii="宋体" w:hAnsi="宋体" w:cs="Arial"/>
                <w:bCs/>
                <w:szCs w:val="21"/>
              </w:rPr>
              <w:t>驱动电机额定功率</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w:t>
            </w:r>
            <w:r>
              <w:rPr>
                <w:rFonts w:hint="eastAsia" w:ascii="宋体" w:hAnsi="宋体" w:cs="Arial"/>
                <w:bCs/>
                <w:szCs w:val="21"/>
              </w:rPr>
              <w:t>215</w:t>
            </w:r>
            <w:r>
              <w:rPr>
                <w:rFonts w:ascii="宋体" w:hAnsi="宋体" w:cs="Arial"/>
                <w:szCs w:val="21"/>
              </w:rPr>
              <w:t xml:space="preserve"> k</w:t>
            </w:r>
            <w:r>
              <w:rPr>
                <w:rFonts w:hint="eastAsia" w:ascii="宋体" w:hAnsi="宋体" w:cs="Arial"/>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1.8</w:t>
            </w:r>
          </w:p>
        </w:tc>
        <w:tc>
          <w:tcPr>
            <w:tcW w:w="758" w:type="pct"/>
            <w:vAlign w:val="center"/>
          </w:tcPr>
          <w:p>
            <w:pPr>
              <w:rPr>
                <w:rFonts w:ascii="Times New Roman" w:hAnsi="Times New Roman" w:cs="Times New Roman"/>
                <w:color w:val="000000"/>
                <w:kern w:val="0"/>
                <w:sz w:val="22"/>
              </w:rPr>
            </w:pPr>
            <w:r>
              <w:rPr>
                <w:rFonts w:hint="eastAsia" w:ascii="宋体" w:hAnsi="宋体" w:cs="Arial"/>
                <w:bCs/>
                <w:szCs w:val="21"/>
              </w:rPr>
              <w:t>驱动电机峰值功率</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w:t>
            </w:r>
            <w:r>
              <w:rPr>
                <w:rFonts w:hint="eastAsia" w:ascii="宋体" w:hAnsi="宋体" w:cs="Arial"/>
                <w:bCs/>
                <w:szCs w:val="21"/>
              </w:rPr>
              <w:t>350</w:t>
            </w:r>
            <w:r>
              <w:rPr>
                <w:rFonts w:ascii="宋体" w:hAnsi="宋体" w:cs="Arial"/>
                <w:szCs w:val="21"/>
              </w:rPr>
              <w:t xml:space="preserve"> k</w:t>
            </w:r>
            <w:r>
              <w:rPr>
                <w:rFonts w:hint="eastAsia" w:ascii="宋体" w:hAnsi="宋体" w:cs="Arial"/>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1.9</w:t>
            </w:r>
          </w:p>
        </w:tc>
        <w:tc>
          <w:tcPr>
            <w:tcW w:w="758" w:type="pct"/>
            <w:vAlign w:val="center"/>
          </w:tcPr>
          <w:p>
            <w:pPr>
              <w:rPr>
                <w:rFonts w:ascii="Times New Roman" w:hAnsi="Times New Roman" w:cs="Times New Roman"/>
                <w:color w:val="000000"/>
                <w:kern w:val="0"/>
                <w:sz w:val="22"/>
              </w:rPr>
            </w:pPr>
            <w:r>
              <w:rPr>
                <w:rFonts w:hint="eastAsia" w:ascii="宋体" w:hAnsi="宋体" w:cs="Arial"/>
                <w:bCs/>
                <w:szCs w:val="21"/>
              </w:rPr>
              <w:t>驱动电机额定扭矩</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w:t>
            </w:r>
            <w:r>
              <w:rPr>
                <w:rFonts w:hint="eastAsia" w:ascii="宋体" w:hAnsi="宋体" w:cs="Arial"/>
                <w:bCs/>
                <w:szCs w:val="21"/>
              </w:rPr>
              <w:t>1260</w:t>
            </w:r>
            <w:r>
              <w:rPr>
                <w:rFonts w:ascii="宋体" w:hAnsi="宋体" w:cs="Arial"/>
                <w:szCs w:val="21"/>
              </w:rPr>
              <w:t xml:space="preserve"> N.m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1.10</w:t>
            </w:r>
          </w:p>
        </w:tc>
        <w:tc>
          <w:tcPr>
            <w:tcW w:w="758" w:type="pct"/>
            <w:vAlign w:val="center"/>
          </w:tcPr>
          <w:p>
            <w:pPr>
              <w:rPr>
                <w:rFonts w:ascii="Times New Roman" w:hAnsi="Times New Roman" w:cs="Times New Roman"/>
                <w:color w:val="000000"/>
                <w:kern w:val="0"/>
                <w:sz w:val="22"/>
                <w:highlight w:val="none"/>
              </w:rPr>
            </w:pPr>
            <w:r>
              <w:rPr>
                <w:rFonts w:hint="eastAsia" w:ascii="宋体" w:hAnsi="宋体"/>
                <w:bCs/>
                <w:szCs w:val="21"/>
                <w:highlight w:val="none"/>
              </w:rPr>
              <w:t>锂</w:t>
            </w:r>
            <w:r>
              <w:rPr>
                <w:rFonts w:hint="eastAsia" w:ascii="宋体" w:hAnsi="宋体" w:cs="Arial"/>
                <w:bCs/>
                <w:szCs w:val="21"/>
                <w:highlight w:val="none"/>
              </w:rPr>
              <w:t>电池</w:t>
            </w:r>
          </w:p>
        </w:tc>
        <w:tc>
          <w:tcPr>
            <w:tcW w:w="2870" w:type="pct"/>
            <w:vAlign w:val="center"/>
          </w:tcPr>
          <w:p>
            <w:pPr>
              <w:pStyle w:val="15"/>
              <w:rPr>
                <w:rFonts w:hint="eastAsia" w:ascii="宋体" w:hAnsi="宋体"/>
                <w:sz w:val="21"/>
                <w:szCs w:val="21"/>
                <w:highlight w:val="none"/>
              </w:rPr>
            </w:pPr>
            <w:r>
              <w:rPr>
                <w:rFonts w:hint="eastAsia" w:ascii="宋体" w:hAnsi="宋体"/>
                <w:sz w:val="21"/>
                <w:szCs w:val="21"/>
                <w:highlight w:val="none"/>
              </w:rPr>
              <w:t>1.采用磷酸铁锂电池，电池额定存储能量≥310kWh，标称电压≤600V。</w:t>
            </w:r>
          </w:p>
          <w:p>
            <w:pPr>
              <w:pStyle w:val="15"/>
              <w:rPr>
                <w:rFonts w:hint="eastAsia" w:ascii="宋体" w:hAnsi="宋体"/>
                <w:sz w:val="21"/>
                <w:szCs w:val="21"/>
                <w:highlight w:val="none"/>
              </w:rPr>
            </w:pPr>
            <w:r>
              <w:rPr>
                <w:rFonts w:hint="eastAsia" w:ascii="宋体" w:hAnsi="宋体"/>
                <w:sz w:val="21"/>
                <w:szCs w:val="21"/>
                <w:highlight w:val="none"/>
              </w:rPr>
              <w:t>2.具备高密度磷酸铁锂离子电池，电池能量密度＞170Wh/kg（提供具备检测资质的第三方检测机构），电池充满快充≤4小时；慢充≤6小时。电池为车辆行驶、车载电器、空调等的正常使用供电。</w:t>
            </w:r>
          </w:p>
          <w:p>
            <w:pPr>
              <w:pStyle w:val="15"/>
              <w:rPr>
                <w:rFonts w:hint="eastAsia" w:ascii="宋体" w:hAnsi="宋体"/>
                <w:sz w:val="21"/>
                <w:szCs w:val="21"/>
                <w:highlight w:val="none"/>
              </w:rPr>
            </w:pPr>
            <w:r>
              <w:rPr>
                <w:rFonts w:hint="eastAsia" w:ascii="宋体" w:hAnsi="宋体"/>
                <w:sz w:val="21"/>
                <w:szCs w:val="21"/>
                <w:highlight w:val="none"/>
              </w:rPr>
              <w:t>3.具备一键驻车工作模式，驻车无需插入钥匙；动力电池可以为驻车空调、医用冰箱、医疗设备设施等所有电器提供电源；</w:t>
            </w:r>
          </w:p>
          <w:p>
            <w:pPr>
              <w:pStyle w:val="15"/>
              <w:rPr>
                <w:rFonts w:hint="eastAsia" w:ascii="宋体" w:hAnsi="宋体"/>
                <w:sz w:val="21"/>
                <w:szCs w:val="21"/>
                <w:highlight w:val="none"/>
              </w:rPr>
            </w:pPr>
            <w:r>
              <w:rPr>
                <w:rFonts w:hint="eastAsia" w:ascii="宋体" w:hAnsi="宋体"/>
                <w:sz w:val="21"/>
                <w:szCs w:val="21"/>
                <w:highlight w:val="none"/>
              </w:rPr>
              <w:t>4.电池应具备内外部保温、液冷等措施，确保动力电池存储和工作环境温度满足-35℃-65℃的高低温环境。</w:t>
            </w:r>
          </w:p>
          <w:p>
            <w:pPr>
              <w:pStyle w:val="15"/>
              <w:rPr>
                <w:rFonts w:hint="eastAsia" w:ascii="宋体" w:hAnsi="宋体"/>
                <w:sz w:val="21"/>
                <w:szCs w:val="21"/>
                <w:highlight w:val="none"/>
              </w:rPr>
            </w:pPr>
            <w:r>
              <w:rPr>
                <w:rFonts w:hint="eastAsia" w:ascii="宋体" w:hAnsi="宋体"/>
                <w:sz w:val="21"/>
                <w:szCs w:val="21"/>
                <w:highlight w:val="none"/>
              </w:rPr>
              <w:t>5.针对电池进行安全检验，包含预处理、振动、机械冲击、模拟碰撞、挤压、湿热循环、浸水、热稳定性（外部火烧、热扩散）、温度冲击、盐雾、高海拔、过温保护、外部短路保护、过充电保护、过放电保护项目，所有项目检验结果均符合《GB 38031-2025电动汽车用动力蓄电池安全要求》。</w:t>
            </w:r>
          </w:p>
          <w:p>
            <w:pPr>
              <w:pStyle w:val="15"/>
              <w:rPr>
                <w:rFonts w:hint="eastAsia" w:ascii="宋体" w:hAnsi="宋体"/>
                <w:sz w:val="21"/>
                <w:szCs w:val="21"/>
                <w:highlight w:val="none"/>
              </w:rPr>
            </w:pPr>
            <w:r>
              <w:rPr>
                <w:rFonts w:hint="eastAsia" w:ascii="宋体" w:hAnsi="宋体"/>
                <w:sz w:val="21"/>
                <w:szCs w:val="21"/>
                <w:highlight w:val="none"/>
              </w:rPr>
              <w:t>6.电池箱体要求至少满足IP68+IP6K9K级别，满足防尘、防浸泡、防高温高压喷水的防护；箱体MSD、连接器底座单侧至少满足IP68；提供电池生产厂家出具的IPX8和IPX9K防水测试报告复印件作为证明材料并加盖投标人公章；</w:t>
            </w:r>
          </w:p>
          <w:p>
            <w:pPr>
              <w:pStyle w:val="15"/>
              <w:rPr>
                <w:rFonts w:hint="eastAsia" w:ascii="宋体" w:hAnsi="宋体"/>
                <w:sz w:val="21"/>
                <w:szCs w:val="21"/>
                <w:highlight w:val="none"/>
              </w:rPr>
            </w:pPr>
            <w:r>
              <w:rPr>
                <w:rFonts w:hint="eastAsia" w:ascii="宋体" w:hAnsi="宋体"/>
                <w:sz w:val="21"/>
                <w:szCs w:val="21"/>
                <w:highlight w:val="none"/>
              </w:rPr>
              <w:t>7.电池组主串联回路内设置快速熔断器，发生短路时可断开主电路。</w:t>
            </w:r>
          </w:p>
          <w:p>
            <w:pPr>
              <w:pStyle w:val="15"/>
              <w:rPr>
                <w:rFonts w:hint="eastAsia" w:ascii="宋体" w:hAnsi="宋体"/>
                <w:sz w:val="21"/>
                <w:szCs w:val="21"/>
                <w:highlight w:val="none"/>
              </w:rPr>
            </w:pPr>
            <w:r>
              <w:rPr>
                <w:rFonts w:hint="eastAsia" w:ascii="宋体" w:hAnsi="宋体"/>
                <w:sz w:val="21"/>
                <w:szCs w:val="21"/>
                <w:highlight w:val="none"/>
              </w:rPr>
              <w:t>8.有泄压和透气装置，泄压压力不大于50 kPa，电池配备气压平衡阀。</w:t>
            </w:r>
          </w:p>
          <w:p>
            <w:pPr>
              <w:pStyle w:val="15"/>
              <w:rPr>
                <w:rFonts w:hint="eastAsia" w:ascii="宋体" w:hAnsi="宋体"/>
                <w:sz w:val="21"/>
                <w:szCs w:val="21"/>
                <w:highlight w:val="none"/>
              </w:rPr>
            </w:pPr>
            <w:r>
              <w:rPr>
                <w:rFonts w:hint="eastAsia" w:ascii="宋体" w:hAnsi="宋体"/>
                <w:sz w:val="21"/>
                <w:szCs w:val="21"/>
                <w:highlight w:val="none"/>
              </w:rPr>
              <w:t>9.防火要求：至少满足B级电压部件所用绝缘材料的阻燃性能为水平燃烧HB级，垂直燃烧V—0级。</w:t>
            </w:r>
          </w:p>
          <w:p>
            <w:pPr>
              <w:pStyle w:val="15"/>
              <w:rPr>
                <w:rFonts w:hint="eastAsia" w:ascii="宋体" w:hAnsi="宋体"/>
                <w:sz w:val="21"/>
                <w:szCs w:val="21"/>
                <w:highlight w:val="none"/>
              </w:rPr>
            </w:pPr>
            <w:r>
              <w:rPr>
                <w:rFonts w:hint="eastAsia" w:ascii="宋体" w:hAnsi="宋体"/>
                <w:sz w:val="21"/>
                <w:szCs w:val="21"/>
                <w:highlight w:val="none"/>
              </w:rPr>
              <w:t>10.电池箱具备液热加热功能，配置加热管理控制模块和加热器，能够控制电池箱体内的温度,具备充电加热模式。</w:t>
            </w:r>
          </w:p>
          <w:p>
            <w:pPr>
              <w:pStyle w:val="15"/>
              <w:rPr>
                <w:rFonts w:hint="eastAsia" w:ascii="宋体" w:hAnsi="宋体"/>
                <w:sz w:val="21"/>
                <w:szCs w:val="21"/>
                <w:highlight w:val="none"/>
              </w:rPr>
            </w:pPr>
            <w:r>
              <w:rPr>
                <w:rFonts w:hint="eastAsia" w:ascii="宋体" w:hAnsi="宋体"/>
                <w:sz w:val="21"/>
                <w:szCs w:val="21"/>
                <w:highlight w:val="none"/>
              </w:rPr>
              <w:t>11.储能装置单体外形尺寸（mm）≤48×200×220</w:t>
            </w:r>
          </w:p>
          <w:p>
            <w:pPr>
              <w:pStyle w:val="15"/>
              <w:rPr>
                <w:rFonts w:hint="eastAsia" w:ascii="Times New Roman" w:hAnsi="Times New Roman" w:cs="Times New Roman"/>
                <w:color w:val="000000"/>
                <w:kern w:val="0"/>
                <w:sz w:val="22"/>
                <w:highlight w:val="none"/>
              </w:rPr>
            </w:pPr>
            <w:r>
              <w:rPr>
                <w:rFonts w:hint="eastAsia" w:ascii="宋体" w:hAnsi="宋体"/>
                <w:sz w:val="21"/>
                <w:szCs w:val="21"/>
                <w:highlight w:val="none"/>
              </w:rPr>
              <w:t>12.电池管理系统（BMS）1套，具备绝缘电阻监测检测功能；电池电量显示与仪表台仪表集成一体化，可实时显示电池组电压、剩余电量等，带电池单体最低电压数值及电池系统单体电压过低报警提示信息。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1.11</w:t>
            </w:r>
          </w:p>
        </w:tc>
        <w:tc>
          <w:tcPr>
            <w:tcW w:w="758" w:type="pct"/>
            <w:vAlign w:val="center"/>
          </w:tcPr>
          <w:p>
            <w:pPr>
              <w:rPr>
                <w:rFonts w:ascii="Times New Roman" w:hAnsi="Times New Roman" w:cs="Times New Roman"/>
                <w:color w:val="000000"/>
                <w:kern w:val="0"/>
                <w:sz w:val="22"/>
              </w:rPr>
            </w:pPr>
            <w:r>
              <w:rPr>
                <w:rFonts w:ascii="宋体" w:hAnsi="宋体"/>
                <w:szCs w:val="21"/>
              </w:rPr>
              <w:t>前悬/后悬：</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w:t>
            </w:r>
            <w:r>
              <w:rPr>
                <w:rFonts w:ascii="宋体" w:hAnsi="宋体"/>
                <w:szCs w:val="21"/>
              </w:rPr>
              <w:t>2290/3</w:t>
            </w:r>
            <w:r>
              <w:rPr>
                <w:rFonts w:hint="eastAsia" w:ascii="宋体" w:hAnsi="宋体"/>
                <w:szCs w:val="21"/>
              </w:rPr>
              <w:t>15</w:t>
            </w:r>
            <w:r>
              <w:rPr>
                <w:rFonts w:ascii="宋体" w:hAnsi="宋体"/>
                <w:szCs w:val="21"/>
              </w:rPr>
              <w:t>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1.12</w:t>
            </w:r>
          </w:p>
        </w:tc>
        <w:tc>
          <w:tcPr>
            <w:tcW w:w="758" w:type="pct"/>
            <w:vAlign w:val="center"/>
          </w:tcPr>
          <w:p>
            <w:pPr>
              <w:rPr>
                <w:rFonts w:ascii="Times New Roman" w:hAnsi="Times New Roman" w:cs="Times New Roman"/>
                <w:color w:val="000000"/>
                <w:kern w:val="0"/>
                <w:sz w:val="22"/>
                <w:highlight w:val="none"/>
              </w:rPr>
            </w:pPr>
            <w:r>
              <w:rPr>
                <w:rFonts w:hint="eastAsia" w:ascii="宋体" w:hAnsi="宋体"/>
                <w:szCs w:val="21"/>
                <w:highlight w:val="none"/>
              </w:rPr>
              <w:t>前</w:t>
            </w:r>
            <w:r>
              <w:rPr>
                <w:rFonts w:ascii="宋体" w:hAnsi="宋体"/>
                <w:szCs w:val="21"/>
                <w:highlight w:val="none"/>
              </w:rPr>
              <w:t>/</w:t>
            </w:r>
            <w:r>
              <w:rPr>
                <w:rFonts w:hint="eastAsia" w:ascii="宋体" w:hAnsi="宋体"/>
                <w:szCs w:val="21"/>
                <w:highlight w:val="none"/>
              </w:rPr>
              <w:t>后轮距</w:t>
            </w:r>
          </w:p>
        </w:tc>
        <w:tc>
          <w:tcPr>
            <w:tcW w:w="2870" w:type="pct"/>
            <w:vAlign w:val="center"/>
          </w:tcPr>
          <w:p>
            <w:pPr>
              <w:rPr>
                <w:rFonts w:ascii="Times New Roman" w:hAnsi="Times New Roman" w:cs="Times New Roman"/>
                <w:color w:val="000000"/>
                <w:kern w:val="0"/>
                <w:sz w:val="22"/>
                <w:highlight w:val="none"/>
              </w:rPr>
            </w:pPr>
            <w:r>
              <w:rPr>
                <w:rFonts w:hint="eastAsia" w:ascii="宋体" w:hAnsi="宋体"/>
                <w:szCs w:val="21"/>
                <w:highlight w:val="none"/>
              </w:rPr>
              <w:t>≤</w:t>
            </w:r>
            <w:r>
              <w:rPr>
                <w:rFonts w:ascii="宋体" w:hAnsi="宋体"/>
                <w:szCs w:val="21"/>
                <w:highlight w:val="none"/>
              </w:rPr>
              <w:t>2090/2000</w:t>
            </w:r>
            <w:r>
              <w:rPr>
                <w:rFonts w:hint="eastAsia" w:ascii="宋体" w:hAnsi="宋体"/>
                <w:szCs w:val="21"/>
                <w:highlight w:val="none"/>
              </w:rPr>
              <w:t>(m</w:t>
            </w:r>
            <w:r>
              <w:rPr>
                <w:rFonts w:ascii="宋体" w:hAnsi="宋体"/>
                <w:szCs w:val="21"/>
                <w:highlight w:val="none"/>
              </w:rPr>
              <w:t>m</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1.13</w:t>
            </w:r>
          </w:p>
        </w:tc>
        <w:tc>
          <w:tcPr>
            <w:tcW w:w="758" w:type="pct"/>
            <w:vAlign w:val="center"/>
          </w:tcPr>
          <w:p>
            <w:pPr>
              <w:rPr>
                <w:rFonts w:ascii="Times New Roman" w:hAnsi="Times New Roman" w:cs="Times New Roman"/>
                <w:color w:val="000000"/>
                <w:kern w:val="0"/>
                <w:sz w:val="22"/>
                <w:highlight w:val="none"/>
              </w:rPr>
            </w:pPr>
            <w:r>
              <w:rPr>
                <w:rFonts w:hint="eastAsia" w:ascii="宋体" w:hAnsi="宋体"/>
                <w:szCs w:val="21"/>
                <w:highlight w:val="none"/>
              </w:rPr>
              <w:t>最大总质量</w:t>
            </w:r>
          </w:p>
        </w:tc>
        <w:tc>
          <w:tcPr>
            <w:tcW w:w="2870" w:type="pct"/>
            <w:vAlign w:val="center"/>
          </w:tcPr>
          <w:p>
            <w:pPr>
              <w:rPr>
                <w:rFonts w:hint="eastAsia" w:ascii="Times New Roman" w:hAnsi="Times New Roman" w:cs="Times New Roman"/>
                <w:color w:val="000000"/>
                <w:kern w:val="0"/>
                <w:sz w:val="22"/>
                <w:highlight w:val="none"/>
              </w:rPr>
            </w:pPr>
            <w:r>
              <w:rPr>
                <w:rFonts w:hint="eastAsia" w:ascii="宋体" w:hAnsi="宋体"/>
                <w:szCs w:val="21"/>
                <w:highlight w:val="none"/>
              </w:rPr>
              <w:t>≤16900</w:t>
            </w:r>
            <w:r>
              <w:rPr>
                <w:rFonts w:ascii="宋体" w:hAnsi="宋体"/>
                <w:szCs w:val="21"/>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1.14</w:t>
            </w:r>
          </w:p>
        </w:tc>
        <w:tc>
          <w:tcPr>
            <w:tcW w:w="758" w:type="pct"/>
            <w:vAlign w:val="center"/>
          </w:tcPr>
          <w:p>
            <w:pPr>
              <w:rPr>
                <w:rFonts w:ascii="Times New Roman" w:hAnsi="Times New Roman" w:cs="Times New Roman"/>
                <w:color w:val="000000"/>
                <w:kern w:val="0"/>
                <w:sz w:val="22"/>
                <w:highlight w:val="none"/>
              </w:rPr>
            </w:pPr>
            <w:r>
              <w:rPr>
                <w:rFonts w:hint="eastAsia" w:ascii="宋体" w:hAnsi="宋体" w:cs="Arial"/>
                <w:szCs w:val="21"/>
                <w:highlight w:val="none"/>
              </w:rPr>
              <w:t>整备质量</w:t>
            </w:r>
          </w:p>
        </w:tc>
        <w:tc>
          <w:tcPr>
            <w:tcW w:w="2870" w:type="pct"/>
            <w:vAlign w:val="center"/>
          </w:tcPr>
          <w:p>
            <w:pPr>
              <w:rPr>
                <w:rFonts w:ascii="Times New Roman" w:hAnsi="Times New Roman" w:cs="Times New Roman"/>
                <w:color w:val="000000"/>
                <w:kern w:val="0"/>
                <w:sz w:val="22"/>
                <w:highlight w:val="none"/>
              </w:rPr>
            </w:pPr>
            <w:r>
              <w:rPr>
                <w:rFonts w:hint="eastAsia" w:ascii="宋体" w:hAnsi="宋体"/>
                <w:szCs w:val="21"/>
                <w:highlight w:val="none"/>
              </w:rPr>
              <w:t>≤</w:t>
            </w:r>
            <w:r>
              <w:rPr>
                <w:rFonts w:ascii="宋体" w:hAnsi="宋体" w:cs="Arial"/>
                <w:bCs/>
                <w:szCs w:val="21"/>
                <w:highlight w:val="none"/>
              </w:rPr>
              <w:t>16000</w:t>
            </w:r>
            <w:r>
              <w:rPr>
                <w:rFonts w:hint="eastAsia" w:ascii="宋体" w:hAnsi="宋体" w:cs="Arial"/>
                <w:bCs/>
                <w:szCs w:val="21"/>
                <w:highlight w:val="none"/>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1.15</w:t>
            </w:r>
          </w:p>
        </w:tc>
        <w:tc>
          <w:tcPr>
            <w:tcW w:w="758" w:type="pct"/>
            <w:vAlign w:val="center"/>
          </w:tcPr>
          <w:p>
            <w:pPr>
              <w:rPr>
                <w:rFonts w:ascii="Times New Roman" w:hAnsi="Times New Roman" w:cs="Times New Roman"/>
                <w:color w:val="000000"/>
                <w:kern w:val="0"/>
                <w:sz w:val="22"/>
              </w:rPr>
            </w:pPr>
            <w:r>
              <w:rPr>
                <w:rFonts w:hint="eastAsia" w:ascii="宋体" w:hAnsi="宋体"/>
                <w:szCs w:val="21"/>
              </w:rPr>
              <w:t>额定载客人数</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 xml:space="preserve">2-9人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1.16</w:t>
            </w:r>
          </w:p>
        </w:tc>
        <w:tc>
          <w:tcPr>
            <w:tcW w:w="758" w:type="pct"/>
            <w:vAlign w:val="center"/>
          </w:tcPr>
          <w:p>
            <w:pPr>
              <w:rPr>
                <w:rFonts w:ascii="Times New Roman" w:hAnsi="Times New Roman" w:cs="Times New Roman"/>
                <w:color w:val="000000"/>
                <w:kern w:val="0"/>
                <w:sz w:val="22"/>
              </w:rPr>
            </w:pPr>
            <w:r>
              <w:rPr>
                <w:rFonts w:hint="eastAsia" w:ascii="宋体" w:hAnsi="宋体" w:cs="宋体"/>
                <w:bCs/>
                <w:kern w:val="0"/>
                <w:szCs w:val="21"/>
              </w:rPr>
              <w:t>车桥</w:t>
            </w:r>
          </w:p>
        </w:tc>
        <w:tc>
          <w:tcPr>
            <w:tcW w:w="2870" w:type="pct"/>
            <w:vAlign w:val="center"/>
          </w:tcPr>
          <w:p>
            <w:pPr>
              <w:rPr>
                <w:rFonts w:ascii="Times New Roman" w:hAnsi="Times New Roman" w:cs="Times New Roman"/>
                <w:color w:val="000000"/>
                <w:kern w:val="0"/>
                <w:sz w:val="22"/>
              </w:rPr>
            </w:pPr>
            <w:r>
              <w:rPr>
                <w:rFonts w:hint="eastAsia" w:ascii="宋体" w:hAnsi="宋体" w:cs="宋体"/>
                <w:kern w:val="0"/>
                <w:szCs w:val="21"/>
              </w:rPr>
              <w:t>前后盘式制动器，前后桥一体化轴承单元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1.17</w:t>
            </w:r>
          </w:p>
        </w:tc>
        <w:tc>
          <w:tcPr>
            <w:tcW w:w="758" w:type="pct"/>
            <w:vAlign w:val="center"/>
          </w:tcPr>
          <w:p>
            <w:pPr>
              <w:rPr>
                <w:rFonts w:hint="eastAsia"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防抱死控制系统</w:t>
            </w:r>
          </w:p>
        </w:tc>
        <w:tc>
          <w:tcPr>
            <w:tcW w:w="2870" w:type="pct"/>
            <w:vAlign w:val="center"/>
          </w:tcPr>
          <w:p>
            <w:pPr>
              <w:rPr>
                <w:rFonts w:hint="eastAsia" w:ascii="Times New Roman" w:hAnsi="Times New Roman" w:cs="Times New Roman"/>
                <w:color w:val="000000"/>
                <w:kern w:val="0"/>
                <w:sz w:val="22"/>
                <w:highlight w:val="none"/>
              </w:rPr>
            </w:pPr>
            <w:r>
              <w:rPr>
                <w:rFonts w:hint="eastAsia" w:ascii="Times New Roman" w:hAnsi="Times New Roman" w:cs="Times New Roman"/>
                <w:color w:val="000000"/>
                <w:kern w:val="0"/>
                <w:sz w:val="22"/>
                <w:highlight w:val="none"/>
              </w:rPr>
              <w:t>有ABS防抱死控制系统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1.18</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导游椅</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有导游椅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1.19</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悬架系统</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进口六气囊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1.20</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乘客门活动踏步</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乘客门均有活动踏步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1.21</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动力电池专用冷却装置</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空调集成有动力电池冷却装置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1.22</w:t>
            </w:r>
          </w:p>
        </w:tc>
        <w:tc>
          <w:tcPr>
            <w:tcW w:w="758" w:type="pct"/>
            <w:vAlign w:val="center"/>
          </w:tcPr>
          <w:p>
            <w:pPr>
              <w:rPr>
                <w:rFonts w:ascii="Times New Roman" w:hAnsi="Times New Roman" w:cs="Times New Roman"/>
                <w:color w:val="000000"/>
                <w:kern w:val="0"/>
                <w:sz w:val="22"/>
                <w:highlight w:val="none"/>
              </w:rPr>
            </w:pPr>
            <w:r>
              <w:rPr>
                <w:rFonts w:hint="eastAsia" w:ascii="宋体" w:hAnsi="宋体"/>
                <w:szCs w:val="21"/>
                <w:highlight w:val="none"/>
              </w:rPr>
              <w:t>轮胎</w:t>
            </w:r>
          </w:p>
        </w:tc>
        <w:tc>
          <w:tcPr>
            <w:tcW w:w="2870" w:type="pct"/>
            <w:vAlign w:val="center"/>
          </w:tcPr>
          <w:p>
            <w:pPr>
              <w:rPr>
                <w:rFonts w:hint="eastAsia" w:ascii="Times New Roman" w:hAnsi="Times New Roman" w:cs="Times New Roman" w:eastAsiaTheme="minorEastAsia"/>
                <w:color w:val="000000"/>
                <w:kern w:val="0"/>
                <w:sz w:val="22"/>
                <w:highlight w:val="none"/>
                <w:lang w:eastAsia="zh-CN"/>
              </w:rPr>
            </w:pPr>
            <w:r>
              <w:rPr>
                <w:rFonts w:ascii="Times New Roman" w:hAnsi="Times New Roman" w:cs="Times New Roman"/>
                <w:color w:val="000000"/>
                <w:kern w:val="0"/>
                <w:sz w:val="22"/>
                <w:highlight w:val="none"/>
              </w:rPr>
              <w:t>11R22.5</w:t>
            </w:r>
            <w:r>
              <w:rPr>
                <w:rFonts w:hint="eastAsia" w:ascii="Times New Roman" w:hAnsi="Times New Roman" w:cs="Times New Roman"/>
                <w:color w:val="000000"/>
                <w:kern w:val="0"/>
                <w:sz w:val="22"/>
                <w:highlight w:val="none"/>
                <w:lang w:eastAsia="zh-CN"/>
              </w:rPr>
              <w:t>真空胎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1.23</w:t>
            </w:r>
          </w:p>
        </w:tc>
        <w:tc>
          <w:tcPr>
            <w:tcW w:w="758" w:type="pct"/>
            <w:vAlign w:val="center"/>
          </w:tcPr>
          <w:p>
            <w:pPr>
              <w:rPr>
                <w:rFonts w:ascii="Times New Roman" w:hAnsi="Times New Roman" w:cs="Times New Roman"/>
                <w:color w:val="000000"/>
                <w:kern w:val="0"/>
                <w:sz w:val="22"/>
              </w:rPr>
            </w:pPr>
            <w:r>
              <w:rPr>
                <w:rFonts w:hint="eastAsia" w:ascii="宋体" w:hAnsi="宋体" w:cs="宋体"/>
                <w:kern w:val="0"/>
                <w:szCs w:val="21"/>
              </w:rPr>
              <w:t>乘客门</w:t>
            </w:r>
          </w:p>
        </w:tc>
        <w:tc>
          <w:tcPr>
            <w:tcW w:w="2870" w:type="pct"/>
            <w:vAlign w:val="center"/>
          </w:tcPr>
          <w:p>
            <w:pPr>
              <w:rPr>
                <w:rFonts w:ascii="Times New Roman" w:hAnsi="Times New Roman" w:cs="Times New Roman"/>
                <w:color w:val="000000"/>
                <w:kern w:val="0"/>
                <w:sz w:val="22"/>
              </w:rPr>
            </w:pPr>
            <w:r>
              <w:rPr>
                <w:rFonts w:hint="eastAsia" w:ascii="宋体" w:hAnsi="宋体" w:cs="Arial"/>
                <w:kern w:val="0"/>
                <w:szCs w:val="21"/>
              </w:rPr>
              <w:t>前门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1.24</w:t>
            </w:r>
          </w:p>
        </w:tc>
        <w:tc>
          <w:tcPr>
            <w:tcW w:w="758" w:type="pct"/>
            <w:vAlign w:val="center"/>
          </w:tcPr>
          <w:p>
            <w:pPr>
              <w:widowControl/>
              <w:rPr>
                <w:rFonts w:ascii="Times New Roman" w:hAnsi="Times New Roman" w:cs="Times New Roman"/>
                <w:color w:val="000000"/>
                <w:kern w:val="0"/>
                <w:sz w:val="22"/>
              </w:rPr>
            </w:pPr>
            <w:r>
              <w:rPr>
                <w:rFonts w:ascii="宋体" w:hAnsi="宋体" w:cs="Arial"/>
                <w:kern w:val="0"/>
                <w:szCs w:val="21"/>
              </w:rPr>
              <w:t>外后视镜</w:t>
            </w:r>
          </w:p>
        </w:tc>
        <w:tc>
          <w:tcPr>
            <w:tcW w:w="2870" w:type="pct"/>
            <w:vAlign w:val="center"/>
          </w:tcPr>
          <w:p>
            <w:pPr>
              <w:widowControl/>
              <w:rPr>
                <w:rFonts w:ascii="Times New Roman" w:hAnsi="Times New Roman" w:cs="Times New Roman"/>
                <w:color w:val="000000"/>
                <w:kern w:val="0"/>
                <w:sz w:val="22"/>
              </w:rPr>
            </w:pPr>
            <w:r>
              <w:rPr>
                <w:rFonts w:ascii="宋体" w:hAnsi="宋体" w:cs="Arial"/>
                <w:kern w:val="0"/>
                <w:szCs w:val="21"/>
              </w:rPr>
              <w:t>电动兔耳外后视镜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1.25</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顶风窗配置</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1个带换气扇顶风窗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1.26</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取电器</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有取电器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1.27</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倒车监视系统</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单探头彩色倒车监视器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1.28</w:t>
            </w:r>
          </w:p>
        </w:tc>
        <w:tc>
          <w:tcPr>
            <w:tcW w:w="758" w:type="pct"/>
            <w:vAlign w:val="center"/>
          </w:tcPr>
          <w:p>
            <w:pPr>
              <w:rPr>
                <w:rFonts w:ascii="Times New Roman" w:hAnsi="Times New Roman" w:cs="Times New Roman"/>
                <w:color w:val="000000"/>
                <w:kern w:val="0"/>
                <w:sz w:val="22"/>
              </w:rPr>
            </w:pPr>
            <w:r>
              <w:rPr>
                <w:rFonts w:hint="eastAsia" w:ascii="宋体" w:hAnsi="宋体" w:cs="宋体"/>
                <w:bCs/>
                <w:kern w:val="0"/>
                <w:szCs w:val="21"/>
              </w:rPr>
              <w:t>整车玻璃</w:t>
            </w:r>
          </w:p>
        </w:tc>
        <w:tc>
          <w:tcPr>
            <w:tcW w:w="2870" w:type="pct"/>
            <w:vAlign w:val="center"/>
          </w:tcPr>
          <w:p>
            <w:pPr>
              <w:rPr>
                <w:rFonts w:hint="eastAsia" w:ascii="Times New Roman" w:hAnsi="Times New Roman" w:cs="Times New Roman" w:eastAsiaTheme="minorEastAsia"/>
                <w:color w:val="000000"/>
                <w:kern w:val="0"/>
                <w:sz w:val="22"/>
                <w:lang w:val="en-US" w:eastAsia="zh-CN"/>
              </w:rPr>
            </w:pPr>
            <w:r>
              <w:rPr>
                <w:rFonts w:hint="eastAsia" w:ascii="宋体" w:hAnsi="宋体" w:cs="宋体"/>
                <w:kern w:val="0"/>
                <w:szCs w:val="21"/>
              </w:rPr>
              <w:t>外摆门钢化玻璃+</w:t>
            </w:r>
            <w:r>
              <w:rPr>
                <w:rFonts w:hint="eastAsia" w:ascii="宋体" w:hAnsi="宋体" w:cs="宋体"/>
                <w:kern w:val="0"/>
                <w:szCs w:val="21"/>
                <w:highlight w:val="none"/>
              </w:rPr>
              <w:t>白色中空后活动内嵌式司机窗+全封闭牡丹绿中空玻璃</w:t>
            </w:r>
            <w:r>
              <w:rPr>
                <w:rFonts w:hint="eastAsia" w:ascii="宋体" w:hAnsi="宋体" w:cs="宋体"/>
                <w:kern w:val="0"/>
                <w:szCs w:val="21"/>
                <w:highlight w:val="none"/>
                <w:lang w:val="en-US" w:eastAsia="zh-CN"/>
              </w:rPr>
              <w:t>+最后一排内嵌式推拉窗。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1.29</w:t>
            </w:r>
          </w:p>
        </w:tc>
        <w:tc>
          <w:tcPr>
            <w:tcW w:w="758" w:type="pct"/>
            <w:vAlign w:val="center"/>
          </w:tcPr>
          <w:p>
            <w:pPr>
              <w:rPr>
                <w:rFonts w:ascii="Times New Roman" w:hAnsi="Times New Roman" w:cs="Times New Roman"/>
                <w:color w:val="000000"/>
                <w:kern w:val="0"/>
                <w:sz w:val="22"/>
              </w:rPr>
            </w:pPr>
            <w:r>
              <w:rPr>
                <w:rFonts w:hint="eastAsia" w:ascii="宋体" w:hAnsi="宋体"/>
                <w:szCs w:val="21"/>
              </w:rPr>
              <w:t>司机乘客椅</w:t>
            </w:r>
          </w:p>
        </w:tc>
        <w:tc>
          <w:tcPr>
            <w:tcW w:w="2870" w:type="pct"/>
            <w:vAlign w:val="center"/>
          </w:tcPr>
          <w:p>
            <w:pPr>
              <w:rPr>
                <w:rFonts w:ascii="Times New Roman" w:hAnsi="Times New Roman" w:cs="Times New Roman"/>
                <w:color w:val="000000"/>
                <w:kern w:val="0"/>
                <w:sz w:val="22"/>
              </w:rPr>
            </w:pPr>
            <w:r>
              <w:rPr>
                <w:rFonts w:ascii="宋体" w:hAnsi="宋体" w:cs="Arial"/>
                <w:kern w:val="0"/>
                <w:szCs w:val="21"/>
              </w:rPr>
              <w:t>三点式安全带气囊减震司机椅</w:t>
            </w:r>
            <w:r>
              <w:rPr>
                <w:rFonts w:hint="eastAsia" w:ascii="宋体" w:hAnsi="宋体" w:cs="Arial"/>
                <w:kern w:val="0"/>
                <w:szCs w:val="21"/>
              </w:rPr>
              <w:t>，</w:t>
            </w:r>
            <w:r>
              <w:rPr>
                <w:rFonts w:ascii="宋体" w:hAnsi="宋体" w:cs="Arial"/>
                <w:kern w:val="0"/>
                <w:szCs w:val="21"/>
              </w:rPr>
              <w:t>有安全带未系报警功能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1.30</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转向系统</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双源电动液压助力转向系统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1.31</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USB</w:t>
            </w:r>
            <w:r>
              <w:rPr>
                <w:rFonts w:ascii="宋体" w:hAnsi="宋体" w:cs="Arial"/>
                <w:kern w:val="0"/>
                <w:szCs w:val="21"/>
              </w:rPr>
              <w:t>手机充电器接口</w:t>
            </w:r>
          </w:p>
        </w:tc>
        <w:tc>
          <w:tcPr>
            <w:tcW w:w="2870" w:type="pct"/>
            <w:vAlign w:val="center"/>
          </w:tcPr>
          <w:p>
            <w:pPr>
              <w:widowControl/>
              <w:rPr>
                <w:rFonts w:ascii="Times New Roman" w:hAnsi="Times New Roman" w:cs="Times New Roman"/>
                <w:color w:val="000000"/>
                <w:kern w:val="0"/>
                <w:sz w:val="22"/>
              </w:rPr>
            </w:pPr>
            <w:r>
              <w:rPr>
                <w:rFonts w:ascii="宋体" w:hAnsi="宋体" w:cs="Arial"/>
                <w:kern w:val="0"/>
                <w:szCs w:val="21"/>
              </w:rPr>
              <w:t>驾驶区1个USB手机充电器模块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1.32</w:t>
            </w:r>
          </w:p>
        </w:tc>
        <w:tc>
          <w:tcPr>
            <w:tcW w:w="758" w:type="pct"/>
            <w:vAlign w:val="center"/>
          </w:tcPr>
          <w:p>
            <w:pPr>
              <w:rPr>
                <w:rFonts w:ascii="Times New Roman" w:hAnsi="Times New Roman" w:cs="Times New Roman"/>
                <w:color w:val="000000"/>
                <w:kern w:val="0"/>
                <w:sz w:val="22"/>
              </w:rPr>
            </w:pPr>
            <w:r>
              <w:rPr>
                <w:rFonts w:hint="eastAsia" w:ascii="宋体" w:hAnsi="宋体"/>
                <w:szCs w:val="21"/>
              </w:rPr>
              <w:t>空调系统</w:t>
            </w:r>
          </w:p>
        </w:tc>
        <w:tc>
          <w:tcPr>
            <w:tcW w:w="2870" w:type="pct"/>
            <w:vAlign w:val="center"/>
          </w:tcPr>
          <w:p>
            <w:pPr>
              <w:rPr>
                <w:rFonts w:ascii="Times New Roman" w:hAnsi="Times New Roman" w:cs="Times New Roman"/>
                <w:color w:val="000000"/>
                <w:kern w:val="0"/>
                <w:sz w:val="22"/>
              </w:rPr>
            </w:pPr>
            <w:r>
              <w:rPr>
                <w:rFonts w:ascii="宋体" w:hAnsi="宋体" w:cs="Arial"/>
                <w:kern w:val="0"/>
                <w:szCs w:val="21"/>
              </w:rPr>
              <w:t>电动冷暖空调</w:t>
            </w:r>
            <w:r>
              <w:rPr>
                <w:rFonts w:hint="eastAsia" w:ascii="宋体" w:hAnsi="宋体" w:cs="Arial"/>
                <w:kern w:val="0"/>
                <w:szCs w:val="21"/>
              </w:rPr>
              <w:t>，</w:t>
            </w:r>
            <w:r>
              <w:rPr>
                <w:rFonts w:ascii="宋体" w:hAnsi="宋体" w:cs="Arial"/>
                <w:kern w:val="0"/>
                <w:szCs w:val="21"/>
              </w:rPr>
              <w:t>制冷量</w:t>
            </w:r>
            <w:r>
              <w:rPr>
                <w:rFonts w:hint="eastAsia" w:ascii="宋体" w:hAnsi="宋体" w:cs="Arial"/>
                <w:kern w:val="0"/>
                <w:szCs w:val="21"/>
              </w:rPr>
              <w:t>≥</w:t>
            </w:r>
            <w:r>
              <w:rPr>
                <w:rFonts w:ascii="宋体" w:hAnsi="宋体" w:cs="Arial"/>
                <w:kern w:val="0"/>
                <w:szCs w:val="21"/>
              </w:rPr>
              <w:t>32000Kcal/h，制热量</w:t>
            </w:r>
            <w:r>
              <w:rPr>
                <w:rFonts w:hint="eastAsia" w:ascii="宋体" w:hAnsi="宋体" w:cs="Arial"/>
                <w:kern w:val="0"/>
                <w:szCs w:val="21"/>
              </w:rPr>
              <w:t>≥</w:t>
            </w:r>
            <w:r>
              <w:rPr>
                <w:rFonts w:ascii="宋体" w:hAnsi="宋体" w:cs="Arial"/>
                <w:kern w:val="0"/>
                <w:szCs w:val="21"/>
              </w:rPr>
              <w:t>30000Kcal/h</w:t>
            </w:r>
            <w:r>
              <w:rPr>
                <w:rFonts w:hint="eastAsia" w:ascii="宋体" w:hAnsi="宋体"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1.33</w:t>
            </w:r>
          </w:p>
        </w:tc>
        <w:tc>
          <w:tcPr>
            <w:tcW w:w="758" w:type="pct"/>
            <w:vAlign w:val="center"/>
          </w:tcPr>
          <w:p>
            <w:pPr>
              <w:rPr>
                <w:rFonts w:ascii="Times New Roman" w:hAnsi="Times New Roman" w:cs="Times New Roman"/>
                <w:color w:val="000000"/>
                <w:kern w:val="0"/>
                <w:sz w:val="22"/>
              </w:rPr>
            </w:pPr>
            <w:r>
              <w:rPr>
                <w:rFonts w:hint="eastAsia" w:ascii="宋体" w:hAnsi="宋体"/>
                <w:bCs/>
                <w:szCs w:val="21"/>
              </w:rPr>
              <w:t>车身保温系统</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独立水暖+大功率水暖除霜，水暖驻车可用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1.34</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电动空气压缩机</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有油活塞式电动空气压缩机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1.35</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安全锤</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不少于4把防盗警报安全锤（其中司机处1把）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1.36</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灭火器</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不少于2个4kg干粉灭火器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1.37</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灭火弹</w:t>
            </w:r>
          </w:p>
        </w:tc>
        <w:tc>
          <w:tcPr>
            <w:tcW w:w="2870" w:type="pct"/>
            <w:vAlign w:val="center"/>
          </w:tcPr>
          <w:p>
            <w:pPr>
              <w:widowControl/>
              <w:rPr>
                <w:rFonts w:hint="eastAsia" w:ascii="Times New Roman" w:hAnsi="Times New Roman" w:cs="Times New Roman"/>
                <w:color w:val="000000"/>
                <w:kern w:val="0"/>
                <w:sz w:val="22"/>
                <w:highlight w:val="none"/>
              </w:rPr>
            </w:pPr>
            <w:r>
              <w:rPr>
                <w:rFonts w:hint="eastAsia" w:ascii="宋体" w:hAnsi="宋体" w:cs="宋体"/>
                <w:kern w:val="0"/>
                <w:szCs w:val="21"/>
              </w:rPr>
              <w:t>高电压设备舱自动灭火弹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1.38</w:t>
            </w:r>
          </w:p>
        </w:tc>
        <w:tc>
          <w:tcPr>
            <w:tcW w:w="758" w:type="pct"/>
            <w:vAlign w:val="center"/>
          </w:tcPr>
          <w:p>
            <w:pPr>
              <w:rPr>
                <w:rFonts w:ascii="Times New Roman" w:hAnsi="Times New Roman" w:cs="Times New Roman"/>
                <w:color w:val="000000"/>
                <w:kern w:val="0"/>
                <w:sz w:val="22"/>
              </w:rPr>
            </w:pPr>
            <w:r>
              <w:rPr>
                <w:rFonts w:hint="eastAsia" w:ascii="宋体" w:hAnsi="宋体" w:cs="Arial"/>
                <w:kern w:val="0"/>
                <w:szCs w:val="21"/>
              </w:rPr>
              <w:t>充电机</w:t>
            </w:r>
          </w:p>
        </w:tc>
        <w:tc>
          <w:tcPr>
            <w:tcW w:w="2870" w:type="pct"/>
            <w:vAlign w:val="center"/>
          </w:tcPr>
          <w:p>
            <w:pPr>
              <w:rPr>
                <w:rFonts w:ascii="Times New Roman" w:hAnsi="Times New Roman" w:cs="Times New Roman"/>
                <w:color w:val="000000"/>
                <w:kern w:val="0"/>
                <w:sz w:val="22"/>
              </w:rPr>
            </w:pPr>
            <w:r>
              <w:rPr>
                <w:rFonts w:hint="eastAsia" w:ascii="宋体" w:hAnsi="宋体" w:cs="Arial"/>
                <w:kern w:val="0"/>
                <w:szCs w:val="21"/>
              </w:rPr>
              <w:t>≥120kW双枪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1.39</w:t>
            </w:r>
          </w:p>
        </w:tc>
        <w:tc>
          <w:tcPr>
            <w:tcW w:w="758" w:type="pct"/>
            <w:vAlign w:val="center"/>
          </w:tcPr>
          <w:p>
            <w:pPr>
              <w:rPr>
                <w:rFonts w:ascii="Times New Roman" w:hAnsi="Times New Roman" w:cs="Times New Roman"/>
                <w:color w:val="000000"/>
                <w:kern w:val="0"/>
                <w:sz w:val="22"/>
              </w:rPr>
            </w:pPr>
            <w:r>
              <w:rPr>
                <w:rFonts w:hint="eastAsia" w:ascii="宋体" w:hAnsi="宋体" w:cs="宋体"/>
                <w:bCs/>
                <w:szCs w:val="21"/>
              </w:rPr>
              <w:t>监控系统</w:t>
            </w:r>
          </w:p>
        </w:tc>
        <w:tc>
          <w:tcPr>
            <w:tcW w:w="2870" w:type="pct"/>
            <w:vAlign w:val="center"/>
          </w:tcPr>
          <w:p>
            <w:pPr>
              <w:rPr>
                <w:rFonts w:ascii="Times New Roman" w:hAnsi="Times New Roman" w:cs="Times New Roman"/>
                <w:color w:val="000000"/>
                <w:kern w:val="0"/>
                <w:sz w:val="22"/>
              </w:rPr>
            </w:pPr>
            <w:r>
              <w:rPr>
                <w:rFonts w:hint="eastAsia" w:ascii="宋体" w:hAnsi="宋体" w:cs="宋体"/>
                <w:kern w:val="0"/>
                <w:szCs w:val="21"/>
              </w:rPr>
              <w:t>具有北斗／GPS双模行车记录仪功能（SIM卡），不少于7路视频录像监控功能（分别监控前方路况、司机、前门、等候区、采血区各2个）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1.40</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电子钟配置</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电子钟1件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1.41</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智能辅助功能</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kern w:val="0"/>
                <w:szCs w:val="21"/>
              </w:rPr>
              <w:t>有智能辅助功能(至少包含电子驻车、坡道辅助、停车制动、驱动防滑、复合制动功能)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1.42</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播放系统</w:t>
            </w:r>
          </w:p>
        </w:tc>
        <w:tc>
          <w:tcPr>
            <w:tcW w:w="2870" w:type="pct"/>
            <w:vAlign w:val="center"/>
          </w:tcPr>
          <w:p>
            <w:pPr>
              <w:widowControl/>
              <w:rPr>
                <w:rFonts w:ascii="Times New Roman" w:hAnsi="Times New Roman" w:cs="Times New Roman"/>
                <w:color w:val="000000"/>
                <w:kern w:val="0"/>
                <w:sz w:val="22"/>
              </w:rPr>
            </w:pPr>
            <w:r>
              <w:rPr>
                <w:rFonts w:hint="eastAsia" w:ascii="宋体" w:hAnsi="宋体" w:cs="Arial"/>
                <w:szCs w:val="21"/>
              </w:rPr>
              <w:t>≥7英寸集成中控，含播放器+倒监功能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1.43</w:t>
            </w:r>
          </w:p>
        </w:tc>
        <w:tc>
          <w:tcPr>
            <w:tcW w:w="758" w:type="pct"/>
            <w:vAlign w:val="center"/>
          </w:tcPr>
          <w:p>
            <w:pPr>
              <w:rPr>
                <w:rFonts w:ascii="Times New Roman" w:hAnsi="Times New Roman" w:cs="Times New Roman"/>
                <w:color w:val="000000"/>
                <w:kern w:val="0"/>
                <w:sz w:val="22"/>
              </w:rPr>
            </w:pPr>
            <w:r>
              <w:rPr>
                <w:rFonts w:hint="eastAsia" w:ascii="宋体" w:hAnsi="宋体"/>
                <w:szCs w:val="21"/>
              </w:rPr>
              <w:t>低速蠕行功能</w:t>
            </w:r>
          </w:p>
        </w:tc>
        <w:tc>
          <w:tcPr>
            <w:tcW w:w="2870" w:type="pct"/>
            <w:vAlign w:val="center"/>
          </w:tcPr>
          <w:p>
            <w:pPr>
              <w:rPr>
                <w:rFonts w:ascii="Times New Roman" w:hAnsi="Times New Roman" w:cs="Times New Roman"/>
                <w:color w:val="000000"/>
                <w:kern w:val="0"/>
                <w:sz w:val="22"/>
              </w:rPr>
            </w:pPr>
            <w:r>
              <w:rPr>
                <w:rFonts w:hint="eastAsia" w:ascii="宋体" w:hAnsi="宋体"/>
                <w:szCs w:val="21"/>
              </w:rPr>
              <w:t>D档松刹车时车辆能以低速(＜5km/h)平稳正常行驶。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1.44</w:t>
            </w:r>
          </w:p>
        </w:tc>
        <w:tc>
          <w:tcPr>
            <w:tcW w:w="758"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rPr>
              <w:t>集成式控制器</w:t>
            </w:r>
          </w:p>
        </w:tc>
        <w:tc>
          <w:tcPr>
            <w:tcW w:w="2870" w:type="pct"/>
            <w:vAlign w:val="center"/>
          </w:tcPr>
          <w:p>
            <w:pPr>
              <w:widowControl/>
              <w:rPr>
                <w:rFonts w:ascii="Times New Roman" w:hAnsi="Times New Roman" w:cs="Times New Roman"/>
                <w:color w:val="000000"/>
                <w:kern w:val="0"/>
                <w:sz w:val="22"/>
              </w:rPr>
            </w:pPr>
            <w:r>
              <w:rPr>
                <w:rFonts w:hint="eastAsia" w:ascii="宋体" w:hAnsi="宋体" w:cs="宋体"/>
                <w:bCs/>
                <w:kern w:val="0"/>
                <w:szCs w:val="21"/>
                <w:highlight w:val="none"/>
              </w:rPr>
              <w:t>五合一集中控制器，减少高压连接点，降低故障率，减少维修成本。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1.45</w:t>
            </w:r>
          </w:p>
        </w:tc>
        <w:tc>
          <w:tcPr>
            <w:tcW w:w="758" w:type="pct"/>
            <w:vAlign w:val="center"/>
          </w:tcPr>
          <w:p>
            <w:pPr>
              <w:rPr>
                <w:rFonts w:ascii="Times New Roman" w:hAnsi="Times New Roman" w:cs="Times New Roman"/>
                <w:color w:val="000000"/>
                <w:kern w:val="0"/>
                <w:sz w:val="22"/>
              </w:rPr>
            </w:pPr>
            <w:r>
              <w:rPr>
                <w:rFonts w:hint="eastAsia" w:ascii="宋体" w:hAnsi="宋体" w:cs="宋体"/>
                <w:bCs/>
                <w:szCs w:val="21"/>
              </w:rPr>
              <w:t>驻车液压平衡系统（1套）</w:t>
            </w:r>
          </w:p>
        </w:tc>
        <w:tc>
          <w:tcPr>
            <w:tcW w:w="2870" w:type="pct"/>
            <w:vAlign w:val="center"/>
          </w:tcPr>
          <w:p>
            <w:pPr>
              <w:rPr>
                <w:rFonts w:ascii="宋体" w:hAnsi="宋体"/>
                <w:szCs w:val="21"/>
              </w:rPr>
            </w:pPr>
            <w:r>
              <w:rPr>
                <w:rFonts w:hint="eastAsia" w:ascii="宋体" w:hAnsi="宋体"/>
                <w:szCs w:val="21"/>
              </w:rPr>
              <w:t>液压平衡支撑系统 ：</w:t>
            </w:r>
          </w:p>
          <w:p>
            <w:pPr>
              <w:rPr>
                <w:rFonts w:ascii="宋体" w:hAnsi="宋体"/>
                <w:szCs w:val="21"/>
              </w:rPr>
            </w:pPr>
            <w:r>
              <w:rPr>
                <w:rFonts w:hint="eastAsia" w:ascii="宋体" w:hAnsi="宋体"/>
                <w:szCs w:val="21"/>
              </w:rPr>
              <w:t>（1）6T平衡支撑系统，4个支腿，单支腿承载6吨；</w:t>
            </w:r>
          </w:p>
          <w:p>
            <w:pPr>
              <w:rPr>
                <w:rFonts w:ascii="宋体" w:hAnsi="宋体"/>
                <w:szCs w:val="21"/>
              </w:rPr>
            </w:pPr>
            <w:r>
              <w:rPr>
                <w:rFonts w:hint="eastAsia" w:ascii="宋体" w:hAnsi="宋体"/>
                <w:szCs w:val="21"/>
              </w:rPr>
              <w:t>（2）工作环境温度：-20~55℃；</w:t>
            </w:r>
          </w:p>
          <w:p>
            <w:pPr>
              <w:outlineLvl w:val="0"/>
              <w:rPr>
                <w:rFonts w:ascii="宋体" w:hAnsi="宋体"/>
                <w:szCs w:val="21"/>
              </w:rPr>
            </w:pPr>
            <w:r>
              <w:rPr>
                <w:rFonts w:hint="eastAsia" w:ascii="宋体" w:hAnsi="宋体"/>
                <w:szCs w:val="21"/>
              </w:rPr>
              <w:t>（3）油泵排量：≥2.5ml/r；工作压力：≥16MPa (单个油缸顶升力6吨)；最高耐压：≥2</w:t>
            </w:r>
            <w:r>
              <w:rPr>
                <w:rFonts w:ascii="宋体" w:hAnsi="宋体"/>
                <w:szCs w:val="21"/>
              </w:rPr>
              <w:t>0</w:t>
            </w:r>
            <w:r>
              <w:rPr>
                <w:rFonts w:hint="eastAsia" w:ascii="宋体" w:hAnsi="宋体"/>
                <w:szCs w:val="21"/>
              </w:rPr>
              <w:t>MPa；电机功率：≥2</w:t>
            </w:r>
            <w:r>
              <w:rPr>
                <w:rFonts w:ascii="宋体" w:hAnsi="宋体"/>
                <w:szCs w:val="21"/>
              </w:rPr>
              <w:t>.2</w:t>
            </w:r>
            <w:r>
              <w:rPr>
                <w:rFonts w:hint="eastAsia" w:ascii="宋体" w:hAnsi="宋体"/>
                <w:szCs w:val="21"/>
              </w:rPr>
              <w:t>k</w:t>
            </w:r>
            <w:r>
              <w:rPr>
                <w:rFonts w:ascii="宋体" w:hAnsi="宋体"/>
                <w:szCs w:val="21"/>
              </w:rPr>
              <w:t>W</w:t>
            </w:r>
            <w:r>
              <w:rPr>
                <w:rFonts w:hint="eastAsia" w:ascii="宋体" w:hAnsi="宋体"/>
                <w:szCs w:val="21"/>
              </w:rPr>
              <w:t>；油箱容积：≥8L</w:t>
            </w:r>
          </w:p>
          <w:p>
            <w:pPr>
              <w:rPr>
                <w:rFonts w:ascii="宋体" w:hAnsi="宋体"/>
                <w:szCs w:val="21"/>
              </w:rPr>
            </w:pPr>
            <w:r>
              <w:rPr>
                <w:rFonts w:hint="eastAsia" w:ascii="宋体" w:hAnsi="宋体"/>
                <w:szCs w:val="21"/>
              </w:rPr>
              <w:t>（4）支腿最大行程400mm；</w:t>
            </w:r>
          </w:p>
          <w:p>
            <w:pPr>
              <w:rPr>
                <w:rFonts w:ascii="Times New Roman" w:hAnsi="Times New Roman" w:cs="Times New Roman"/>
                <w:color w:val="000000"/>
                <w:kern w:val="0"/>
                <w:sz w:val="22"/>
              </w:rPr>
            </w:pPr>
            <w:r>
              <w:rPr>
                <w:rFonts w:hint="eastAsia" w:ascii="宋体" w:hAnsi="宋体"/>
                <w:szCs w:val="21"/>
              </w:rPr>
              <w:t>（5）具备自动警示功能，在支腿没有完全回收到位时，警示驾驶员不能开动车辆；（提供支腿厂家盖章协议）。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1.46</w:t>
            </w:r>
          </w:p>
        </w:tc>
        <w:tc>
          <w:tcPr>
            <w:tcW w:w="758" w:type="pct"/>
            <w:vAlign w:val="center"/>
          </w:tcPr>
          <w:p>
            <w:pPr>
              <w:rPr>
                <w:rFonts w:hint="eastAsia" w:ascii="宋体" w:hAnsi="宋体" w:cs="仿宋_GB2312"/>
                <w:szCs w:val="21"/>
                <w:highlight w:val="none"/>
              </w:rPr>
            </w:pPr>
            <w:r>
              <w:rPr>
                <w:rFonts w:hint="eastAsia" w:ascii="宋体" w:hAnsi="宋体"/>
                <w:bCs/>
                <w:szCs w:val="21"/>
                <w:highlight w:val="none"/>
                <w:lang w:val="en-US" w:eastAsia="zh-CN"/>
              </w:rPr>
              <w:t>车联网</w:t>
            </w:r>
            <w:r>
              <w:rPr>
                <w:rFonts w:ascii="宋体" w:hAnsi="宋体"/>
                <w:bCs/>
                <w:szCs w:val="21"/>
                <w:highlight w:val="none"/>
              </w:rPr>
              <w:t>系统</w:t>
            </w:r>
          </w:p>
        </w:tc>
        <w:tc>
          <w:tcPr>
            <w:tcW w:w="2870" w:type="pct"/>
            <w:vAlign w:val="center"/>
          </w:tcPr>
          <w:p>
            <w:pPr>
              <w:spacing w:line="32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1、车辆配置有医疗车专用车联网系统，支持车辆企业运营管理、驾评管理、售后服务管理，车辆粘贴有车联网注册二维码。</w:t>
            </w:r>
          </w:p>
          <w:p>
            <w:pPr>
              <w:spacing w:line="32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2、车联网系统可以支持电脑端登录、支持微信小程序登录。（提供证明截图）</w:t>
            </w:r>
          </w:p>
          <w:p>
            <w:pPr>
              <w:spacing w:line="32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3、车联网系统支持运营管理，可以查看车辆数量、车辆位置、运营里程、运营天数、能耗等；支持微信小程序车辆巡检，具备一键智能巡检和外观巡检功能，外观巡检可以手动维护提交结果，一键智能巡检智能巡检包含电子驻车、电池灭火系统、电机系统、电池系统等；。（提供证明截图）</w:t>
            </w:r>
          </w:p>
          <w:p>
            <w:pPr>
              <w:spacing w:line="32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4、车联网系统支持驾评管理，便于改善司机的不良驾驶行为，为车队提供更加精准的车辆及人员管理服务。提供安全性评分、经济性评分、舒适性评分等，并提供评分说明。（提供证明截图）</w:t>
            </w:r>
          </w:p>
          <w:p>
            <w:pPr>
              <w:spacing w:line="32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5、车联网系统支持售后服务管理，微信小程序可以查看服务经理姓名电话、查看服务网点、进行预约维保。（提供证明截图）</w:t>
            </w:r>
          </w:p>
          <w:p>
            <w:pPr>
              <w:rPr>
                <w:rFonts w:hint="eastAsia" w:ascii="宋体" w:hAnsi="宋体"/>
                <w:color w:val="auto"/>
                <w:szCs w:val="21"/>
                <w:highlight w:val="none"/>
              </w:rPr>
            </w:pPr>
            <w:r>
              <w:rPr>
                <w:rFonts w:ascii="宋体" w:hAnsi="宋体"/>
                <w:color w:val="auto"/>
                <w:szCs w:val="21"/>
                <w:highlight w:val="none"/>
                <w:shd w:val="clear" w:color="auto" w:fill="auto"/>
              </w:rPr>
              <w:t>6、支持视频监控功能，微信小程序可查看实时视频；电脑端可以调用历史视频。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b/>
                <w:bCs/>
                <w:szCs w:val="21"/>
              </w:rPr>
              <w:t>2</w:t>
            </w:r>
          </w:p>
        </w:tc>
        <w:tc>
          <w:tcPr>
            <w:tcW w:w="3628" w:type="pct"/>
            <w:gridSpan w:val="2"/>
            <w:vAlign w:val="center"/>
          </w:tcPr>
          <w:p>
            <w:pPr>
              <w:rPr>
                <w:rFonts w:ascii="Times New Roman" w:hAnsi="Times New Roman" w:cs="Times New Roman"/>
                <w:color w:val="000000"/>
                <w:kern w:val="0"/>
                <w:sz w:val="22"/>
              </w:rPr>
            </w:pPr>
            <w:r>
              <w:rPr>
                <w:rFonts w:hint="eastAsia" w:ascii="宋体" w:hAnsi="宋体"/>
                <w:b/>
                <w:szCs w:val="21"/>
              </w:rPr>
              <w:t>内饰配置要求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2.1</w:t>
            </w:r>
          </w:p>
        </w:tc>
        <w:tc>
          <w:tcPr>
            <w:tcW w:w="758" w:type="pct"/>
            <w:vAlign w:val="center"/>
          </w:tcPr>
          <w:p>
            <w:pPr>
              <w:rPr>
                <w:rFonts w:ascii="Times New Roman" w:hAnsi="Times New Roman" w:cs="Times New Roman"/>
                <w:color w:val="000000"/>
                <w:kern w:val="0"/>
                <w:sz w:val="22"/>
              </w:rPr>
            </w:pPr>
            <w:r>
              <w:rPr>
                <w:rFonts w:hint="eastAsia" w:ascii="宋体" w:hAnsi="宋体" w:cs="仿宋_GB2312"/>
                <w:szCs w:val="21"/>
              </w:rPr>
              <w:t>内饰材料</w:t>
            </w:r>
          </w:p>
        </w:tc>
        <w:tc>
          <w:tcPr>
            <w:tcW w:w="2870" w:type="pct"/>
            <w:vAlign w:val="center"/>
          </w:tcPr>
          <w:p>
            <w:pPr>
              <w:rPr>
                <w:rFonts w:ascii="宋体" w:hAnsi="宋体"/>
                <w:szCs w:val="21"/>
              </w:rPr>
            </w:pPr>
            <w:r>
              <w:rPr>
                <w:rFonts w:hint="eastAsia" w:ascii="宋体" w:hAnsi="宋体"/>
                <w:szCs w:val="21"/>
              </w:rPr>
              <w:t>（1）前后顶：前后顶可根据需求设计，环保材质；</w:t>
            </w:r>
          </w:p>
          <w:p>
            <w:pPr>
              <w:rPr>
                <w:rFonts w:ascii="宋体" w:hAnsi="宋体"/>
                <w:szCs w:val="21"/>
              </w:rPr>
            </w:pPr>
            <w:r>
              <w:rPr>
                <w:rFonts w:hint="eastAsia" w:ascii="宋体" w:hAnsi="宋体"/>
                <w:szCs w:val="21"/>
              </w:rPr>
              <w:t>（2）顶、裙板：家装风格，材质为环保PP蜂窝板，顶部两侧长条照明灯；</w:t>
            </w:r>
          </w:p>
          <w:p>
            <w:pPr>
              <w:rPr>
                <w:rFonts w:ascii="宋体" w:hAnsi="宋体"/>
                <w:szCs w:val="21"/>
              </w:rPr>
            </w:pPr>
            <w:r>
              <w:rPr>
                <w:rFonts w:hint="eastAsia" w:ascii="宋体" w:hAnsi="宋体"/>
                <w:szCs w:val="21"/>
              </w:rPr>
              <w:t>（3）窗帘：动车窗帘（禁止折叠帘）；</w:t>
            </w:r>
          </w:p>
          <w:p>
            <w:pPr>
              <w:rPr>
                <w:rFonts w:ascii="宋体" w:hAnsi="宋体"/>
                <w:szCs w:val="21"/>
              </w:rPr>
            </w:pPr>
            <w:r>
              <w:rPr>
                <w:rFonts w:hint="eastAsia" w:ascii="宋体" w:hAnsi="宋体"/>
                <w:szCs w:val="21"/>
              </w:rPr>
              <w:t>（4）窗立柱及窗框：亮白色吸塑带造型窗立柱，材质为环保材料；</w:t>
            </w:r>
          </w:p>
          <w:p>
            <w:pPr>
              <w:rPr>
                <w:rFonts w:ascii="宋体" w:hAnsi="宋体"/>
                <w:szCs w:val="21"/>
              </w:rPr>
            </w:pPr>
            <w:r>
              <w:rPr>
                <w:rFonts w:hint="eastAsia" w:ascii="宋体" w:hAnsi="宋体"/>
                <w:szCs w:val="21"/>
              </w:rPr>
              <w:t>（5）风道：亮白色PVC商务开模成型扁平带圆弧型风道，采用环保材质；</w:t>
            </w:r>
          </w:p>
          <w:p>
            <w:pPr>
              <w:pStyle w:val="16"/>
              <w:spacing w:before="9"/>
              <w:rPr>
                <w:rFonts w:cs="Times New Roman"/>
                <w:kern w:val="2"/>
                <w:sz w:val="21"/>
                <w:szCs w:val="21"/>
                <w:lang w:eastAsia="zh-CN"/>
              </w:rPr>
            </w:pPr>
            <w:r>
              <w:rPr>
                <w:rFonts w:hint="eastAsia" w:cs="Times New Roman"/>
                <w:kern w:val="2"/>
                <w:sz w:val="21"/>
                <w:szCs w:val="21"/>
                <w:lang w:eastAsia="zh-CN"/>
              </w:rPr>
              <w:t>（6）颜色风格：</w:t>
            </w:r>
            <w:r>
              <w:rPr>
                <w:rFonts w:cs="Times New Roman"/>
                <w:kern w:val="2"/>
                <w:sz w:val="21"/>
                <w:szCs w:val="21"/>
                <w:lang w:eastAsia="zh-CN"/>
              </w:rPr>
              <w:t>窗帘、围帘：米黄色；圆凳：米黄色坐垫</w:t>
            </w:r>
            <w:r>
              <w:rPr>
                <w:rFonts w:hint="eastAsia" w:cs="Times New Roman"/>
                <w:kern w:val="2"/>
                <w:sz w:val="21"/>
                <w:szCs w:val="21"/>
                <w:lang w:eastAsia="zh-CN"/>
              </w:rPr>
              <w:t>；</w:t>
            </w:r>
            <w:r>
              <w:rPr>
                <w:rFonts w:cs="Times New Roman"/>
                <w:kern w:val="2"/>
                <w:sz w:val="21"/>
                <w:szCs w:val="21"/>
                <w:lang w:eastAsia="zh-CN"/>
              </w:rPr>
              <w:t>座椅：米色拼</w:t>
            </w:r>
            <w:r>
              <w:rPr>
                <w:rFonts w:hint="eastAsia" w:cs="Times New Roman"/>
                <w:kern w:val="2"/>
                <w:sz w:val="21"/>
                <w:szCs w:val="21"/>
                <w:lang w:eastAsia="zh-CN"/>
              </w:rPr>
              <w:t>暖咖棕</w:t>
            </w:r>
            <w:r>
              <w:rPr>
                <w:rFonts w:cs="Times New Roman"/>
                <w:kern w:val="2"/>
                <w:sz w:val="21"/>
                <w:szCs w:val="21"/>
                <w:lang w:eastAsia="zh-CN"/>
              </w:rPr>
              <w:t>；</w:t>
            </w:r>
          </w:p>
          <w:p>
            <w:pPr>
              <w:pStyle w:val="16"/>
              <w:spacing w:before="9"/>
              <w:rPr>
                <w:rFonts w:cs="Times New Roman"/>
                <w:kern w:val="2"/>
                <w:sz w:val="21"/>
                <w:szCs w:val="21"/>
                <w:lang w:eastAsia="zh-CN"/>
              </w:rPr>
            </w:pPr>
            <w:r>
              <w:rPr>
                <w:rFonts w:hint="eastAsia" w:cs="Times New Roman"/>
                <w:kern w:val="2"/>
                <w:sz w:val="21"/>
                <w:szCs w:val="21"/>
                <w:lang w:eastAsia="zh-CN"/>
              </w:rPr>
              <w:t>（7）选用环保、耐磨、防滑、阻燃的石英砂地板革</w:t>
            </w:r>
          </w:p>
          <w:p>
            <w:pPr>
              <w:ind w:firstLine="420" w:firstLineChars="200"/>
              <w:rPr>
                <w:rFonts w:ascii="宋体" w:hAnsi="宋体"/>
                <w:szCs w:val="21"/>
              </w:rPr>
            </w:pPr>
            <w:r>
              <w:rPr>
                <w:rFonts w:hint="eastAsia" w:ascii="宋体" w:hAnsi="宋体"/>
                <w:szCs w:val="21"/>
              </w:rPr>
              <w:t>环保性能：气味等级（40°C气味等级3.0；80°C气味等级3.5）；甲醛≤0.01g/kg；TVOC≤50ugC/g，苯和甲苯≤5ug/g。（提供第三方检测报告）</w:t>
            </w:r>
          </w:p>
          <w:p>
            <w:pPr>
              <w:ind w:firstLine="420" w:firstLineChars="200"/>
              <w:rPr>
                <w:rFonts w:ascii="宋体" w:hAnsi="宋体"/>
                <w:szCs w:val="21"/>
              </w:rPr>
            </w:pPr>
            <w:r>
              <w:rPr>
                <w:rFonts w:hint="eastAsia" w:ascii="宋体" w:hAnsi="宋体"/>
                <w:szCs w:val="21"/>
              </w:rPr>
              <w:t>耐磨性能：参照GB/T 18102,使用磨耗仪AP-180砂布，负载4.9N，60r/min,可以达到循环20000次，不漏地。（提供第三方检测报告）</w:t>
            </w:r>
          </w:p>
          <w:p>
            <w:pPr>
              <w:ind w:firstLine="420" w:firstLineChars="200"/>
              <w:rPr>
                <w:rFonts w:ascii="宋体" w:hAnsi="宋体"/>
                <w:szCs w:val="21"/>
              </w:rPr>
            </w:pPr>
            <w:r>
              <w:rPr>
                <w:rFonts w:hint="eastAsia" w:ascii="宋体" w:hAnsi="宋体"/>
                <w:szCs w:val="21"/>
              </w:rPr>
              <w:t>防滑性能：纵向和横向防滑性能均可以达到R10。（提供第三方检测报告）</w:t>
            </w:r>
          </w:p>
          <w:p>
            <w:pPr>
              <w:rPr>
                <w:rFonts w:ascii="Times New Roman" w:hAnsi="Times New Roman" w:cs="Times New Roman"/>
                <w:color w:val="000000"/>
                <w:kern w:val="0"/>
                <w:sz w:val="22"/>
              </w:rPr>
            </w:pPr>
            <w:r>
              <w:rPr>
                <w:rFonts w:hint="eastAsia" w:ascii="宋体" w:hAnsi="宋体"/>
                <w:szCs w:val="21"/>
              </w:rPr>
              <w:t>阻燃性能：阻燃性能可以达到GB8410《汽车内饰材料的燃烧特性》要求。（提供第三方检测报告）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b/>
                <w:bCs/>
                <w:szCs w:val="21"/>
              </w:rPr>
              <w:t>3</w:t>
            </w:r>
          </w:p>
        </w:tc>
        <w:tc>
          <w:tcPr>
            <w:tcW w:w="3628" w:type="pct"/>
            <w:gridSpan w:val="2"/>
            <w:vAlign w:val="center"/>
          </w:tcPr>
          <w:p>
            <w:pPr>
              <w:rPr>
                <w:rFonts w:ascii="Times New Roman" w:hAnsi="Times New Roman" w:cs="Times New Roman"/>
                <w:color w:val="000000"/>
                <w:kern w:val="0"/>
                <w:sz w:val="22"/>
              </w:rPr>
            </w:pPr>
            <w:r>
              <w:rPr>
                <w:rFonts w:hint="eastAsia" w:ascii="宋体" w:hAnsi="宋体"/>
                <w:b/>
                <w:bCs/>
                <w:szCs w:val="21"/>
              </w:rPr>
              <w:t>改装配置要求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3.1</w:t>
            </w:r>
          </w:p>
        </w:tc>
        <w:tc>
          <w:tcPr>
            <w:tcW w:w="758" w:type="pct"/>
            <w:vAlign w:val="center"/>
          </w:tcPr>
          <w:p>
            <w:pPr>
              <w:rPr>
                <w:rFonts w:ascii="Times New Roman" w:hAnsi="Times New Roman" w:cs="Times New Roman"/>
                <w:color w:val="000000"/>
                <w:kern w:val="0"/>
                <w:sz w:val="22"/>
              </w:rPr>
            </w:pPr>
            <w:r>
              <w:rPr>
                <w:rFonts w:hint="eastAsia" w:ascii="宋体" w:hAnsi="宋体" w:cs="仿宋_GB2312"/>
                <w:szCs w:val="21"/>
              </w:rPr>
              <w:t>医用冰箱</w:t>
            </w:r>
          </w:p>
        </w:tc>
        <w:tc>
          <w:tcPr>
            <w:tcW w:w="2870" w:type="pct"/>
            <w:vAlign w:val="center"/>
          </w:tcPr>
          <w:p>
            <w:pPr>
              <w:rPr>
                <w:rFonts w:ascii="宋体" w:hAnsi="宋体"/>
                <w:szCs w:val="21"/>
              </w:rPr>
            </w:pPr>
            <w:r>
              <w:rPr>
                <w:rFonts w:hint="eastAsia" w:ascii="宋体" w:hAnsi="宋体"/>
                <w:szCs w:val="21"/>
              </w:rPr>
              <w:t>（1）有效容积≥158L</w:t>
            </w:r>
          </w:p>
          <w:p>
            <w:pPr>
              <w:rPr>
                <w:rFonts w:ascii="宋体" w:hAnsi="宋体"/>
                <w:szCs w:val="21"/>
              </w:rPr>
            </w:pPr>
            <w:r>
              <w:rPr>
                <w:rFonts w:hint="eastAsia" w:ascii="宋体" w:hAnsi="宋体"/>
                <w:szCs w:val="21"/>
              </w:rPr>
              <w:t>（2）风冷，电加热补偿系统，精确微电脑控制，箱内的温度恒定控制在4±1℃范围内；</w:t>
            </w:r>
          </w:p>
          <w:p>
            <w:pPr>
              <w:rPr>
                <w:rFonts w:ascii="宋体" w:hAnsi="宋体"/>
                <w:szCs w:val="21"/>
              </w:rPr>
            </w:pPr>
            <w:r>
              <w:rPr>
                <w:rFonts w:hint="eastAsia" w:ascii="宋体" w:hAnsi="宋体"/>
                <w:szCs w:val="21"/>
              </w:rPr>
              <w:t>（3）上下点数字温度显示，平均温度显示，分辨率0.1℃，便于准确观察监控箱内温度；</w:t>
            </w:r>
          </w:p>
          <w:p>
            <w:pPr>
              <w:rPr>
                <w:rFonts w:ascii="宋体" w:hAnsi="宋体"/>
                <w:szCs w:val="21"/>
              </w:rPr>
            </w:pPr>
            <w:r>
              <w:rPr>
                <w:rFonts w:hint="eastAsia" w:ascii="宋体" w:hAnsi="宋体"/>
                <w:szCs w:val="21"/>
              </w:rPr>
              <w:t>（4）设定点可以调整校对，校对范围2℃~8℃，校对0.5增量。</w:t>
            </w:r>
          </w:p>
          <w:p>
            <w:pPr>
              <w:rPr>
                <w:rFonts w:ascii="宋体" w:hAnsi="宋体"/>
                <w:szCs w:val="21"/>
              </w:rPr>
            </w:pPr>
            <w:r>
              <w:rPr>
                <w:rFonts w:hint="eastAsia" w:ascii="宋体" w:hAnsi="宋体"/>
                <w:szCs w:val="21"/>
              </w:rPr>
              <w:t>（5）安全系统：双重显示运行参数（数字显示，记录仪记录）故障报警（高低温报警、断电报警、传感器故障报警、开门报警、后备电池低电量报警）三种报警方式（声音蜂鸣报警、灯光闪烁报警、远程信号报警）内置蓄电池，断电后可持续显示箱内温度及声光报警72小时；两种安全运行程序（传感器故障安全运行程序、数字紊乱安全运行程序）</w:t>
            </w:r>
          </w:p>
          <w:p>
            <w:pPr>
              <w:rPr>
                <w:rFonts w:ascii="宋体" w:hAnsi="宋体"/>
                <w:szCs w:val="21"/>
              </w:rPr>
            </w:pPr>
            <w:r>
              <w:rPr>
                <w:rFonts w:hint="eastAsia" w:ascii="宋体" w:hAnsi="宋体"/>
                <w:szCs w:val="21"/>
              </w:rPr>
              <w:t>（6）全透明程序：外门防凝露技术的应用， 85%湿度无凝露，保证对箱内情况的观察；内部小门透明设计；透明真空钢化玻璃门</w:t>
            </w:r>
          </w:p>
          <w:p>
            <w:pPr>
              <w:rPr>
                <w:rFonts w:ascii="宋体" w:hAnsi="宋体"/>
                <w:szCs w:val="21"/>
              </w:rPr>
            </w:pPr>
            <w:r>
              <w:rPr>
                <w:rFonts w:hint="eastAsia" w:ascii="宋体" w:hAnsi="宋体"/>
                <w:szCs w:val="21"/>
              </w:rPr>
              <w:t xml:space="preserve">（7）人性化设计：自动化霜功能，适合高温高湿地区；安全门锁设计，防止随意开启；大屏幕数字温度显示，便于观察；血液分类分层存放，便于存取操作；脚轮方便使用；宽电压带，适合187~242V电压下使用 </w:t>
            </w:r>
          </w:p>
          <w:p>
            <w:pPr>
              <w:pStyle w:val="16"/>
              <w:spacing w:before="20"/>
              <w:rPr>
                <w:sz w:val="21"/>
                <w:szCs w:val="21"/>
                <w:lang w:eastAsia="zh-CN"/>
              </w:rPr>
            </w:pPr>
            <w:r>
              <w:rPr>
                <w:rFonts w:hint="eastAsia"/>
                <w:sz w:val="21"/>
                <w:szCs w:val="21"/>
                <w:lang w:eastAsia="zh-CN"/>
              </w:rPr>
              <w:t>（8）</w:t>
            </w:r>
            <w:r>
              <w:rPr>
                <w:sz w:val="21"/>
                <w:szCs w:val="21"/>
                <w:lang w:eastAsia="zh-CN"/>
              </w:rPr>
              <w:t xml:space="preserve">具有医疗器械注册证。 </w:t>
            </w:r>
          </w:p>
          <w:p>
            <w:pPr>
              <w:rPr>
                <w:rFonts w:ascii="Times New Roman" w:hAnsi="Times New Roman" w:cs="Times New Roman"/>
                <w:color w:val="000000"/>
                <w:kern w:val="0"/>
                <w:sz w:val="22"/>
              </w:rPr>
            </w:pPr>
            <w:r>
              <w:rPr>
                <w:rFonts w:hint="eastAsia" w:ascii="宋体" w:hAnsi="宋体"/>
                <w:szCs w:val="21"/>
              </w:rPr>
              <w:t>（9）</w:t>
            </w:r>
            <w:r>
              <w:rPr>
                <w:rFonts w:ascii="宋体" w:hAnsi="宋体"/>
                <w:szCs w:val="21"/>
              </w:rPr>
              <w:t>生产厂</w:t>
            </w:r>
            <w:r>
              <w:rPr>
                <w:rFonts w:ascii="宋体" w:hAnsi="宋体"/>
                <w:spacing w:val="-5"/>
                <w:szCs w:val="21"/>
              </w:rPr>
              <w:t>家</w:t>
            </w:r>
            <w:r>
              <w:rPr>
                <w:rFonts w:ascii="宋体" w:hAnsi="宋体"/>
                <w:szCs w:val="21"/>
              </w:rPr>
              <w:t>通过</w:t>
            </w:r>
            <w:r>
              <w:rPr>
                <w:rFonts w:ascii="宋体" w:hAnsi="宋体"/>
                <w:spacing w:val="-33"/>
                <w:szCs w:val="21"/>
              </w:rPr>
              <w:t xml:space="preserve"> </w:t>
            </w:r>
            <w:r>
              <w:rPr>
                <w:rFonts w:ascii="宋体" w:hAnsi="宋体"/>
                <w:szCs w:val="21"/>
              </w:rPr>
              <w:t>ISO9</w:t>
            </w:r>
            <w:r>
              <w:rPr>
                <w:rFonts w:ascii="宋体" w:hAnsi="宋体"/>
                <w:spacing w:val="-5"/>
                <w:szCs w:val="21"/>
              </w:rPr>
              <w:t>0</w:t>
            </w:r>
            <w:r>
              <w:rPr>
                <w:rFonts w:ascii="宋体" w:hAnsi="宋体"/>
                <w:szCs w:val="21"/>
              </w:rPr>
              <w:t>01</w:t>
            </w:r>
            <w:r>
              <w:rPr>
                <w:rFonts w:ascii="宋体" w:hAnsi="宋体"/>
                <w:spacing w:val="-33"/>
                <w:szCs w:val="21"/>
              </w:rPr>
              <w:t xml:space="preserve"> </w:t>
            </w:r>
            <w:r>
              <w:rPr>
                <w:rFonts w:ascii="宋体" w:hAnsi="宋体"/>
                <w:szCs w:val="21"/>
              </w:rPr>
              <w:t>系列</w:t>
            </w:r>
            <w:r>
              <w:rPr>
                <w:rFonts w:ascii="宋体" w:hAnsi="宋体"/>
                <w:spacing w:val="-5"/>
                <w:szCs w:val="21"/>
              </w:rPr>
              <w:t>质</w:t>
            </w:r>
            <w:r>
              <w:rPr>
                <w:rFonts w:ascii="宋体" w:hAnsi="宋体"/>
                <w:szCs w:val="21"/>
              </w:rPr>
              <w:t>量体系</w:t>
            </w:r>
            <w:r>
              <w:rPr>
                <w:rFonts w:ascii="宋体" w:hAnsi="宋体"/>
                <w:spacing w:val="-5"/>
                <w:szCs w:val="21"/>
              </w:rPr>
              <w:t>认</w:t>
            </w:r>
            <w:r>
              <w:rPr>
                <w:rFonts w:ascii="宋体" w:hAnsi="宋体"/>
                <w:szCs w:val="21"/>
              </w:rPr>
              <w:t>证、ISO</w:t>
            </w:r>
            <w:r>
              <w:rPr>
                <w:rFonts w:ascii="宋体" w:hAnsi="宋体"/>
                <w:spacing w:val="-5"/>
                <w:szCs w:val="21"/>
              </w:rPr>
              <w:t>14</w:t>
            </w:r>
            <w:r>
              <w:rPr>
                <w:rFonts w:ascii="宋体" w:hAnsi="宋体"/>
                <w:szCs w:val="21"/>
              </w:rPr>
              <w:t>001</w:t>
            </w:r>
            <w:r>
              <w:rPr>
                <w:rFonts w:ascii="宋体" w:hAnsi="宋体"/>
                <w:spacing w:val="-33"/>
                <w:szCs w:val="21"/>
              </w:rPr>
              <w:t xml:space="preserve"> </w:t>
            </w:r>
            <w:r>
              <w:rPr>
                <w:rFonts w:ascii="宋体" w:hAnsi="宋体"/>
                <w:szCs w:val="21"/>
              </w:rPr>
              <w:t>环境体系认证</w:t>
            </w:r>
            <w:r>
              <w:rPr>
                <w:rFonts w:ascii="宋体" w:hAnsi="宋体"/>
                <w:spacing w:val="-77"/>
                <w:szCs w:val="21"/>
              </w:rPr>
              <w:t>、</w:t>
            </w:r>
            <w:r>
              <w:rPr>
                <w:rFonts w:ascii="宋体" w:hAnsi="宋体"/>
                <w:szCs w:val="21"/>
              </w:rPr>
              <w:t>ISO13485</w:t>
            </w:r>
            <w:r>
              <w:rPr>
                <w:rFonts w:ascii="宋体" w:hAnsi="宋体"/>
                <w:spacing w:val="-57"/>
                <w:szCs w:val="21"/>
              </w:rPr>
              <w:t xml:space="preserve"> </w:t>
            </w:r>
            <w:r>
              <w:rPr>
                <w:rFonts w:ascii="宋体" w:hAnsi="宋体"/>
                <w:szCs w:val="21"/>
              </w:rPr>
              <w:t>医疗器</w:t>
            </w:r>
            <w:r>
              <w:rPr>
                <w:rFonts w:ascii="宋体" w:hAnsi="宋体"/>
                <w:spacing w:val="-5"/>
                <w:szCs w:val="21"/>
              </w:rPr>
              <w:t>械</w:t>
            </w:r>
            <w:r>
              <w:rPr>
                <w:rFonts w:ascii="宋体" w:hAnsi="宋体"/>
                <w:szCs w:val="21"/>
              </w:rPr>
              <w:t>质量体</w:t>
            </w:r>
            <w:r>
              <w:rPr>
                <w:rFonts w:ascii="宋体" w:hAnsi="宋体"/>
                <w:spacing w:val="-5"/>
                <w:szCs w:val="21"/>
              </w:rPr>
              <w:t>系</w:t>
            </w:r>
            <w:r>
              <w:rPr>
                <w:rFonts w:ascii="宋体" w:hAnsi="宋体"/>
                <w:szCs w:val="21"/>
              </w:rPr>
              <w:t>认证</w:t>
            </w:r>
            <w:r>
              <w:rPr>
                <w:rFonts w:ascii="宋体" w:hAnsi="宋体"/>
                <w:spacing w:val="-77"/>
                <w:szCs w:val="21"/>
              </w:rPr>
              <w:t>、</w:t>
            </w:r>
            <w:r>
              <w:rPr>
                <w:rFonts w:ascii="宋体" w:hAnsi="宋体"/>
                <w:szCs w:val="21"/>
              </w:rPr>
              <w:t>职</w:t>
            </w:r>
            <w:r>
              <w:rPr>
                <w:rFonts w:ascii="宋体" w:hAnsi="宋体"/>
                <w:spacing w:val="-5"/>
                <w:szCs w:val="21"/>
              </w:rPr>
              <w:t>业</w:t>
            </w:r>
            <w:r>
              <w:rPr>
                <w:rFonts w:ascii="宋体" w:hAnsi="宋体"/>
                <w:szCs w:val="21"/>
              </w:rPr>
              <w:t>安全</w:t>
            </w:r>
            <w:r>
              <w:rPr>
                <w:rFonts w:ascii="宋体" w:hAnsi="宋体"/>
                <w:spacing w:val="-5"/>
                <w:szCs w:val="21"/>
              </w:rPr>
              <w:t>健</w:t>
            </w:r>
            <w:r>
              <w:rPr>
                <w:rFonts w:ascii="宋体" w:hAnsi="宋体"/>
                <w:szCs w:val="21"/>
              </w:rPr>
              <w:t>康</w:t>
            </w:r>
            <w:r>
              <w:rPr>
                <w:rFonts w:ascii="宋体" w:hAnsi="宋体"/>
                <w:spacing w:val="-51"/>
                <w:szCs w:val="21"/>
              </w:rPr>
              <w:t xml:space="preserve"> </w:t>
            </w:r>
            <w:r>
              <w:rPr>
                <w:rFonts w:ascii="宋体" w:hAnsi="宋体"/>
                <w:szCs w:val="21"/>
              </w:rPr>
              <w:t>ISO</w:t>
            </w:r>
            <w:r>
              <w:rPr>
                <w:rFonts w:ascii="宋体" w:hAnsi="宋体"/>
                <w:spacing w:val="-53"/>
                <w:szCs w:val="21"/>
              </w:rPr>
              <w:t xml:space="preserve"> </w:t>
            </w:r>
            <w:r>
              <w:rPr>
                <w:rFonts w:ascii="宋体" w:hAnsi="宋体"/>
                <w:szCs w:val="21"/>
              </w:rPr>
              <w:t>45001认证，符合国</w:t>
            </w:r>
            <w:r>
              <w:rPr>
                <w:rFonts w:ascii="宋体" w:hAnsi="宋体"/>
                <w:spacing w:val="-5"/>
                <w:szCs w:val="21"/>
              </w:rPr>
              <w:t>家</w:t>
            </w:r>
            <w:r>
              <w:rPr>
                <w:rFonts w:ascii="宋体" w:hAnsi="宋体"/>
                <w:szCs w:val="21"/>
              </w:rPr>
              <w:t>相关质量</w:t>
            </w:r>
            <w:r>
              <w:rPr>
                <w:rFonts w:ascii="宋体" w:hAnsi="宋体"/>
                <w:spacing w:val="-5"/>
                <w:szCs w:val="21"/>
              </w:rPr>
              <w:t>管</w:t>
            </w:r>
            <w:r>
              <w:rPr>
                <w:rFonts w:ascii="宋体" w:hAnsi="宋体"/>
                <w:szCs w:val="21"/>
              </w:rPr>
              <w:t>理标准，</w:t>
            </w:r>
            <w:r>
              <w:rPr>
                <w:rFonts w:ascii="宋体" w:hAnsi="宋体"/>
                <w:spacing w:val="-5"/>
                <w:szCs w:val="21"/>
              </w:rPr>
              <w:t>具</w:t>
            </w:r>
            <w:r>
              <w:rPr>
                <w:rFonts w:ascii="宋体" w:hAnsi="宋体"/>
                <w:szCs w:val="21"/>
              </w:rPr>
              <w:t>有产品质量</w:t>
            </w:r>
            <w:r>
              <w:rPr>
                <w:rFonts w:ascii="宋体" w:hAnsi="宋体"/>
                <w:spacing w:val="-5"/>
                <w:szCs w:val="21"/>
              </w:rPr>
              <w:t>合</w:t>
            </w:r>
            <w:r>
              <w:rPr>
                <w:rFonts w:ascii="宋体" w:hAnsi="宋体"/>
                <w:szCs w:val="21"/>
              </w:rPr>
              <w:t>格证，具有医疗器械</w:t>
            </w:r>
            <w:r>
              <w:rPr>
                <w:rFonts w:ascii="宋体" w:hAnsi="宋体"/>
                <w:spacing w:val="-5"/>
                <w:szCs w:val="21"/>
              </w:rPr>
              <w:t>生</w:t>
            </w:r>
            <w:r>
              <w:rPr>
                <w:rFonts w:ascii="宋体" w:hAnsi="宋体"/>
                <w:szCs w:val="21"/>
              </w:rPr>
              <w:t>产许可</w:t>
            </w:r>
            <w:r>
              <w:rPr>
                <w:rFonts w:ascii="宋体" w:hAnsi="宋体"/>
                <w:spacing w:val="-5"/>
                <w:szCs w:val="21"/>
              </w:rPr>
              <w:t>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3.2</w:t>
            </w:r>
          </w:p>
        </w:tc>
        <w:tc>
          <w:tcPr>
            <w:tcW w:w="758" w:type="pct"/>
            <w:vAlign w:val="center"/>
          </w:tcPr>
          <w:p>
            <w:pPr>
              <w:rPr>
                <w:rFonts w:ascii="Times New Roman" w:hAnsi="Times New Roman" w:cs="Times New Roman"/>
                <w:color w:val="000000"/>
                <w:kern w:val="0"/>
                <w:sz w:val="22"/>
              </w:rPr>
            </w:pPr>
            <w:r>
              <w:rPr>
                <w:rFonts w:hint="eastAsia" w:ascii="宋体" w:hAnsi="宋体" w:cs="仿宋_GB2312"/>
                <w:szCs w:val="21"/>
              </w:rPr>
              <w:t>工作设施</w:t>
            </w:r>
          </w:p>
        </w:tc>
        <w:tc>
          <w:tcPr>
            <w:tcW w:w="2870" w:type="pct"/>
            <w:vAlign w:val="center"/>
          </w:tcPr>
          <w:p>
            <w:pPr>
              <w:outlineLvl w:val="0"/>
              <w:rPr>
                <w:rFonts w:ascii="宋体" w:hAnsi="宋体" w:cs="仿宋_GB2312"/>
                <w:szCs w:val="21"/>
              </w:rPr>
            </w:pPr>
            <w:r>
              <w:rPr>
                <w:rFonts w:hint="eastAsia" w:ascii="宋体" w:hAnsi="宋体" w:cs="仿宋_GB2312"/>
                <w:szCs w:val="21"/>
              </w:rPr>
              <w:t>工作台（木制）≥2个；采血台（木制）≥2个；</w:t>
            </w:r>
            <w:r>
              <w:rPr>
                <w:rFonts w:hint="eastAsia" w:ascii="宋体" w:hAnsi="宋体"/>
                <w:szCs w:val="21"/>
              </w:rPr>
              <w:t>离心热合工作台</w:t>
            </w:r>
            <w:r>
              <w:rPr>
                <w:rFonts w:hint="eastAsia" w:ascii="宋体" w:hAnsi="宋体" w:cs="仿宋_GB2312"/>
                <w:szCs w:val="21"/>
              </w:rPr>
              <w:t>≥</w:t>
            </w:r>
            <w:r>
              <w:rPr>
                <w:rFonts w:hint="eastAsia" w:ascii="宋体" w:hAnsi="宋体"/>
                <w:szCs w:val="21"/>
              </w:rPr>
              <w:t>1个；</w:t>
            </w:r>
          </w:p>
          <w:p>
            <w:pPr>
              <w:outlineLvl w:val="0"/>
              <w:rPr>
                <w:rFonts w:ascii="Times New Roman" w:hAnsi="Times New Roman" w:cs="Times New Roman"/>
                <w:color w:val="000000"/>
                <w:kern w:val="0"/>
                <w:sz w:val="22"/>
              </w:rPr>
            </w:pPr>
            <w:r>
              <w:rPr>
                <w:rFonts w:hint="eastAsia" w:ascii="宋体" w:hAnsi="宋体" w:cs="仿宋_GB2312"/>
                <w:szCs w:val="21"/>
              </w:rPr>
              <w:t>长条休息椅≥2组；可升降护士圆凳≥8个；前门固定22寸数字高清显示器1个（前顶），采血区对面固定22寸固定数字高清显示器1个；功放+2个大顶防水音柱1套；LED显示屏1套（滚动字幕，右侧第一侧窗）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highlight w:val="none"/>
              </w:rPr>
            </w:pPr>
          </w:p>
        </w:tc>
        <w:tc>
          <w:tcPr>
            <w:tcW w:w="441" w:type="pct"/>
            <w:vMerge w:val="continue"/>
            <w:vAlign w:val="center"/>
          </w:tcPr>
          <w:p>
            <w:pPr>
              <w:widowControl/>
              <w:snapToGrid w:val="0"/>
              <w:jc w:val="center"/>
              <w:rPr>
                <w:rFonts w:ascii="Times New Roman" w:hAnsi="Times New Roman" w:cs="Times New Roman"/>
                <w:kern w:val="0"/>
                <w:sz w:val="24"/>
                <w:szCs w:val="24"/>
                <w:highlight w:val="none"/>
              </w:rPr>
            </w:pPr>
          </w:p>
        </w:tc>
        <w:tc>
          <w:tcPr>
            <w:tcW w:w="288" w:type="pct"/>
            <w:vMerge w:val="continue"/>
            <w:vAlign w:val="center"/>
          </w:tcPr>
          <w:p>
            <w:pPr>
              <w:widowControl/>
              <w:snapToGrid w:val="0"/>
              <w:jc w:val="center"/>
              <w:rPr>
                <w:rFonts w:ascii="Times New Roman" w:hAnsi="Times New Roman" w:cs="Times New Roman"/>
                <w:kern w:val="0"/>
                <w:sz w:val="24"/>
                <w:szCs w:val="24"/>
                <w:highlight w:val="none"/>
              </w:rPr>
            </w:pPr>
          </w:p>
        </w:tc>
        <w:tc>
          <w:tcPr>
            <w:tcW w:w="373" w:type="pct"/>
            <w:vAlign w:val="center"/>
          </w:tcPr>
          <w:p>
            <w:pPr>
              <w:jc w:val="center"/>
              <w:rPr>
                <w:rFonts w:ascii="Times New Roman" w:hAnsi="Times New Roman" w:cs="Times New Roman"/>
                <w:color w:val="000000"/>
                <w:kern w:val="0"/>
                <w:sz w:val="22"/>
                <w:highlight w:val="none"/>
              </w:rPr>
            </w:pPr>
            <w:r>
              <w:rPr>
                <w:rFonts w:hint="eastAsia" w:ascii="宋体" w:hAnsi="宋体"/>
                <w:szCs w:val="21"/>
                <w:highlight w:val="none"/>
              </w:rPr>
              <w:t>3.3</w:t>
            </w:r>
          </w:p>
        </w:tc>
        <w:tc>
          <w:tcPr>
            <w:tcW w:w="758" w:type="pct"/>
            <w:vAlign w:val="center"/>
          </w:tcPr>
          <w:p>
            <w:pPr>
              <w:rPr>
                <w:rFonts w:ascii="Times New Roman" w:hAnsi="Times New Roman" w:cs="Times New Roman"/>
                <w:color w:val="000000"/>
                <w:kern w:val="0"/>
                <w:sz w:val="22"/>
                <w:highlight w:val="none"/>
              </w:rPr>
            </w:pPr>
            <w:r>
              <w:rPr>
                <w:rFonts w:hint="eastAsia" w:ascii="宋体" w:hAnsi="宋体" w:cs="仿宋_GB2312"/>
                <w:szCs w:val="21"/>
                <w:highlight w:val="none"/>
              </w:rPr>
              <w:t>采血椅</w:t>
            </w:r>
          </w:p>
        </w:tc>
        <w:tc>
          <w:tcPr>
            <w:tcW w:w="2870" w:type="pct"/>
            <w:vAlign w:val="center"/>
          </w:tcPr>
          <w:p>
            <w:pPr>
              <w:rPr>
                <w:rFonts w:ascii="宋体" w:hAnsi="宋体"/>
                <w:szCs w:val="21"/>
                <w:highlight w:val="none"/>
              </w:rPr>
            </w:pPr>
            <w:r>
              <w:rPr>
                <w:rFonts w:ascii="宋体" w:hAnsi="宋体"/>
                <w:szCs w:val="21"/>
                <w:highlight w:val="none"/>
              </w:rPr>
              <w:t>采血椅4件，手托可上下可调节</w:t>
            </w:r>
            <w:r>
              <w:rPr>
                <w:rFonts w:hint="eastAsia" w:ascii="宋体" w:hAnsi="宋体"/>
                <w:szCs w:val="21"/>
                <w:highlight w:val="none"/>
              </w:rPr>
              <w:t>（手动）</w:t>
            </w:r>
            <w:r>
              <w:rPr>
                <w:rFonts w:ascii="宋体" w:hAnsi="宋体"/>
                <w:szCs w:val="21"/>
                <w:highlight w:val="none"/>
              </w:rPr>
              <w:t>；靠背可调，座椅前后可调</w:t>
            </w:r>
          </w:p>
          <w:p>
            <w:pPr>
              <w:pStyle w:val="16"/>
              <w:spacing w:line="320" w:lineRule="exact"/>
              <w:rPr>
                <w:sz w:val="21"/>
                <w:szCs w:val="21"/>
                <w:highlight w:val="none"/>
                <w:lang w:eastAsia="zh-CN"/>
              </w:rPr>
            </w:pPr>
            <w:r>
              <w:rPr>
                <w:rFonts w:hint="eastAsia"/>
                <w:sz w:val="21"/>
                <w:szCs w:val="21"/>
                <w:highlight w:val="none"/>
                <w:lang w:val="en-US" w:eastAsia="zh-CN"/>
              </w:rPr>
              <w:t>要求</w:t>
            </w:r>
            <w:r>
              <w:rPr>
                <w:rFonts w:hint="eastAsia"/>
                <w:sz w:val="21"/>
                <w:szCs w:val="21"/>
                <w:highlight w:val="none"/>
                <w:lang w:eastAsia="zh-CN"/>
              </w:rPr>
              <w:t>采用液压可控气动扶手；</w:t>
            </w:r>
          </w:p>
          <w:p>
            <w:pPr>
              <w:pStyle w:val="16"/>
              <w:spacing w:line="320" w:lineRule="exact"/>
              <w:rPr>
                <w:sz w:val="21"/>
                <w:szCs w:val="21"/>
                <w:highlight w:val="none"/>
                <w:lang w:eastAsia="zh-CN"/>
              </w:rPr>
            </w:pPr>
            <w:r>
              <w:rPr>
                <w:rFonts w:hint="eastAsia"/>
                <w:sz w:val="21"/>
                <w:szCs w:val="21"/>
                <w:highlight w:val="none"/>
                <w:lang w:eastAsia="zh-CN"/>
              </w:rPr>
              <w:t>①、疲劳测试循环寿命不低于20500次；</w:t>
            </w:r>
          </w:p>
          <w:p>
            <w:pPr>
              <w:pStyle w:val="16"/>
              <w:spacing w:line="320" w:lineRule="exact"/>
              <w:rPr>
                <w:sz w:val="21"/>
                <w:szCs w:val="21"/>
                <w:highlight w:val="none"/>
                <w:lang w:eastAsia="zh-CN"/>
              </w:rPr>
            </w:pPr>
            <w:r>
              <w:rPr>
                <w:rFonts w:hint="eastAsia"/>
                <w:sz w:val="21"/>
                <w:szCs w:val="21"/>
                <w:highlight w:val="none"/>
                <w:lang w:eastAsia="zh-CN"/>
              </w:rPr>
              <w:t>②、延展速度≥45mm/s；</w:t>
            </w:r>
          </w:p>
          <w:p>
            <w:pPr>
              <w:pStyle w:val="16"/>
              <w:spacing w:line="320" w:lineRule="exact"/>
              <w:rPr>
                <w:sz w:val="21"/>
                <w:szCs w:val="21"/>
                <w:highlight w:val="none"/>
                <w:lang w:eastAsia="zh-CN"/>
              </w:rPr>
            </w:pPr>
            <w:r>
              <w:rPr>
                <w:rFonts w:hint="eastAsia"/>
                <w:sz w:val="21"/>
                <w:szCs w:val="21"/>
                <w:highlight w:val="none"/>
                <w:lang w:eastAsia="zh-CN"/>
              </w:rPr>
              <w:t>③、满足在高低温测试-40℃-80℃之间正常工作；</w:t>
            </w:r>
          </w:p>
          <w:p>
            <w:pPr>
              <w:pStyle w:val="16"/>
              <w:spacing w:line="320" w:lineRule="exact"/>
              <w:rPr>
                <w:sz w:val="21"/>
                <w:szCs w:val="21"/>
                <w:highlight w:val="none"/>
                <w:lang w:eastAsia="zh-CN"/>
              </w:rPr>
            </w:pPr>
            <w:r>
              <w:rPr>
                <w:rFonts w:hint="eastAsia"/>
                <w:sz w:val="21"/>
                <w:szCs w:val="21"/>
                <w:highlight w:val="none"/>
                <w:lang w:eastAsia="zh-CN"/>
              </w:rPr>
              <w:t>④、抗拉性能满足2000N测试无问题；</w:t>
            </w:r>
          </w:p>
          <w:p>
            <w:pPr>
              <w:pStyle w:val="16"/>
              <w:spacing w:line="320" w:lineRule="exact"/>
              <w:rPr>
                <w:sz w:val="21"/>
                <w:szCs w:val="21"/>
                <w:highlight w:val="none"/>
                <w:lang w:eastAsia="zh-CN"/>
              </w:rPr>
            </w:pPr>
            <w:r>
              <w:rPr>
                <w:rFonts w:hint="eastAsia"/>
                <w:sz w:val="21"/>
                <w:szCs w:val="21"/>
                <w:highlight w:val="none"/>
                <w:lang w:eastAsia="zh-CN"/>
              </w:rPr>
              <w:t>⑤</w:t>
            </w:r>
            <w:r>
              <w:rPr>
                <w:sz w:val="21"/>
                <w:szCs w:val="21"/>
                <w:highlight w:val="none"/>
                <w:lang w:eastAsia="zh-CN"/>
              </w:rPr>
              <w:t>、</w:t>
            </w:r>
            <w:r>
              <w:rPr>
                <w:rFonts w:hint="eastAsia"/>
                <w:sz w:val="21"/>
                <w:szCs w:val="21"/>
                <w:highlight w:val="none"/>
                <w:lang w:eastAsia="zh-CN"/>
              </w:rPr>
              <w:t>提</w:t>
            </w:r>
            <w:r>
              <w:rPr>
                <w:sz w:val="21"/>
                <w:szCs w:val="21"/>
                <w:highlight w:val="none"/>
                <w:lang w:eastAsia="zh-CN"/>
              </w:rPr>
              <w:t>供</w:t>
            </w:r>
            <w:r>
              <w:rPr>
                <w:rFonts w:hint="eastAsia"/>
                <w:sz w:val="21"/>
                <w:szCs w:val="21"/>
                <w:highlight w:val="none"/>
                <w:lang w:eastAsia="zh-CN"/>
              </w:rPr>
              <w:t>核心</w:t>
            </w:r>
            <w:r>
              <w:rPr>
                <w:sz w:val="21"/>
                <w:szCs w:val="21"/>
                <w:highlight w:val="none"/>
                <w:lang w:eastAsia="zh-CN"/>
              </w:rPr>
              <w:t>部件</w:t>
            </w:r>
            <w:r>
              <w:rPr>
                <w:rFonts w:hint="eastAsia"/>
                <w:sz w:val="21"/>
                <w:szCs w:val="21"/>
                <w:highlight w:val="none"/>
                <w:lang w:eastAsia="zh-CN"/>
              </w:rPr>
              <w:t>厂家盖章检测报告</w:t>
            </w:r>
          </w:p>
          <w:p>
            <w:pPr>
              <w:pStyle w:val="16"/>
              <w:spacing w:line="320" w:lineRule="exact"/>
              <w:rPr>
                <w:sz w:val="21"/>
                <w:szCs w:val="21"/>
                <w:highlight w:val="none"/>
                <w:lang w:eastAsia="zh-CN"/>
              </w:rPr>
            </w:pPr>
            <w:r>
              <w:rPr>
                <w:sz w:val="21"/>
                <w:szCs w:val="21"/>
                <w:highlight w:val="none"/>
                <w:lang w:eastAsia="zh-CN"/>
              </w:rPr>
              <w:t>2</w:t>
            </w:r>
            <w:r>
              <w:rPr>
                <w:rFonts w:hint="eastAsia"/>
                <w:sz w:val="21"/>
                <w:szCs w:val="21"/>
                <w:highlight w:val="none"/>
                <w:lang w:eastAsia="zh-CN"/>
              </w:rPr>
              <w:t>、</w:t>
            </w:r>
            <w:r>
              <w:rPr>
                <w:sz w:val="21"/>
                <w:szCs w:val="21"/>
                <w:highlight w:val="none"/>
                <w:lang w:eastAsia="zh-CN"/>
              </w:rPr>
              <w:t>单人采血座椅：座椅宽度≥690mm，可前后滑移，靠背可调节，臂托可调节；</w:t>
            </w:r>
          </w:p>
          <w:p>
            <w:pPr>
              <w:rPr>
                <w:rFonts w:ascii="宋体" w:hAnsi="宋体"/>
                <w:szCs w:val="21"/>
                <w:highlight w:val="none"/>
              </w:rPr>
            </w:pPr>
            <w:r>
              <w:rPr>
                <w:sz w:val="21"/>
                <w:szCs w:val="21"/>
                <w:highlight w:val="none"/>
                <w:lang w:eastAsia="zh-CN"/>
              </w:rPr>
              <w:t>3</w:t>
            </w:r>
            <w:r>
              <w:rPr>
                <w:rFonts w:hint="eastAsia"/>
                <w:sz w:val="21"/>
                <w:szCs w:val="21"/>
                <w:highlight w:val="none"/>
                <w:lang w:eastAsia="zh-CN"/>
              </w:rPr>
              <w:t>、</w:t>
            </w:r>
            <w:r>
              <w:rPr>
                <w:sz w:val="21"/>
                <w:szCs w:val="21"/>
                <w:highlight w:val="none"/>
                <w:lang w:eastAsia="zh-CN"/>
              </w:rPr>
              <w:t>双人采血座椅：座椅宽度≥1335mm，每个座椅单独前后滑移，靠背可调节，臂托可调节，两个座椅中间有隔板，双人座椅两条支腿（为便于卫生清洁，不允许有4条腿），两条支腿间距≥860mm。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highlight w:val="none"/>
              </w:rPr>
            </w:pPr>
          </w:p>
        </w:tc>
        <w:tc>
          <w:tcPr>
            <w:tcW w:w="441" w:type="pct"/>
            <w:vMerge w:val="continue"/>
            <w:vAlign w:val="center"/>
          </w:tcPr>
          <w:p>
            <w:pPr>
              <w:widowControl/>
              <w:snapToGrid w:val="0"/>
              <w:jc w:val="center"/>
              <w:rPr>
                <w:rFonts w:ascii="Times New Roman" w:hAnsi="Times New Roman" w:cs="Times New Roman"/>
                <w:kern w:val="0"/>
                <w:sz w:val="24"/>
                <w:szCs w:val="24"/>
                <w:highlight w:val="none"/>
              </w:rPr>
            </w:pPr>
          </w:p>
        </w:tc>
        <w:tc>
          <w:tcPr>
            <w:tcW w:w="288" w:type="pct"/>
            <w:vMerge w:val="continue"/>
            <w:vAlign w:val="center"/>
          </w:tcPr>
          <w:p>
            <w:pPr>
              <w:widowControl/>
              <w:snapToGrid w:val="0"/>
              <w:jc w:val="center"/>
              <w:rPr>
                <w:rFonts w:ascii="Times New Roman" w:hAnsi="Times New Roman" w:cs="Times New Roman"/>
                <w:kern w:val="0"/>
                <w:sz w:val="24"/>
                <w:szCs w:val="24"/>
                <w:highlight w:val="none"/>
              </w:rPr>
            </w:pPr>
          </w:p>
        </w:tc>
        <w:tc>
          <w:tcPr>
            <w:tcW w:w="373" w:type="pct"/>
            <w:vAlign w:val="center"/>
          </w:tcPr>
          <w:p>
            <w:pPr>
              <w:jc w:val="center"/>
              <w:rPr>
                <w:rFonts w:ascii="Times New Roman" w:hAnsi="Times New Roman" w:cs="Times New Roman"/>
                <w:color w:val="000000"/>
                <w:kern w:val="0"/>
                <w:sz w:val="22"/>
                <w:highlight w:val="none"/>
              </w:rPr>
            </w:pPr>
            <w:r>
              <w:rPr>
                <w:rFonts w:hint="eastAsia" w:ascii="宋体" w:hAnsi="宋体"/>
                <w:szCs w:val="21"/>
                <w:highlight w:val="none"/>
              </w:rPr>
              <w:t>3.4</w:t>
            </w:r>
          </w:p>
        </w:tc>
        <w:tc>
          <w:tcPr>
            <w:tcW w:w="758" w:type="pct"/>
            <w:vAlign w:val="center"/>
          </w:tcPr>
          <w:p>
            <w:pPr>
              <w:rPr>
                <w:rFonts w:ascii="Times New Roman" w:hAnsi="Times New Roman" w:cs="Times New Roman"/>
                <w:color w:val="000000"/>
                <w:kern w:val="0"/>
                <w:sz w:val="22"/>
                <w:highlight w:val="none"/>
              </w:rPr>
            </w:pPr>
            <w:r>
              <w:rPr>
                <w:rFonts w:hint="eastAsia" w:ascii="宋体" w:hAnsi="宋体" w:cs="仿宋_GB2312"/>
                <w:szCs w:val="21"/>
                <w:highlight w:val="none"/>
              </w:rPr>
              <w:t>核载要求</w:t>
            </w:r>
          </w:p>
        </w:tc>
        <w:tc>
          <w:tcPr>
            <w:tcW w:w="2870" w:type="pct"/>
            <w:vAlign w:val="center"/>
          </w:tcPr>
          <w:p>
            <w:pPr>
              <w:pStyle w:val="16"/>
              <w:rPr>
                <w:sz w:val="21"/>
                <w:szCs w:val="21"/>
                <w:highlight w:val="none"/>
                <w:lang w:eastAsia="zh-CN"/>
              </w:rPr>
            </w:pPr>
            <w:r>
              <w:rPr>
                <w:rFonts w:hint="eastAsia"/>
                <w:sz w:val="21"/>
                <w:szCs w:val="21"/>
                <w:highlight w:val="none"/>
                <w:lang w:eastAsia="zh-CN"/>
              </w:rPr>
              <w:t>除采血椅外，司机椅、导游椅、后部卡座均可满足荷载人数要求；</w:t>
            </w:r>
          </w:p>
          <w:p>
            <w:pPr>
              <w:rPr>
                <w:rFonts w:ascii="Times New Roman" w:hAnsi="Times New Roman" w:cs="Times New Roman"/>
                <w:color w:val="000000"/>
                <w:kern w:val="0"/>
                <w:sz w:val="22"/>
                <w:highlight w:val="none"/>
              </w:rPr>
            </w:pPr>
            <w:r>
              <w:rPr>
                <w:rFonts w:hint="eastAsia" w:ascii="宋体" w:hAnsi="宋体"/>
                <w:szCs w:val="21"/>
                <w:highlight w:val="none"/>
              </w:rPr>
              <w:t>卡座座椅提供质量监督检验中心出具的强制性检验报告，座椅强度满足《GB15083汽车座椅、座椅固定装置及头枕强度要求和试验方法》国标要求，安全带约束系统满足国家标准要求。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3.5</w:t>
            </w:r>
          </w:p>
        </w:tc>
        <w:tc>
          <w:tcPr>
            <w:tcW w:w="758" w:type="pct"/>
            <w:vAlign w:val="center"/>
          </w:tcPr>
          <w:p>
            <w:pPr>
              <w:rPr>
                <w:rFonts w:ascii="Times New Roman" w:hAnsi="Times New Roman" w:cs="Times New Roman"/>
                <w:color w:val="000000"/>
                <w:kern w:val="0"/>
                <w:sz w:val="22"/>
              </w:rPr>
            </w:pPr>
            <w:r>
              <w:rPr>
                <w:rFonts w:hint="eastAsia" w:ascii="宋体" w:hAnsi="宋体" w:cs="仿宋_GB2312"/>
                <w:szCs w:val="21"/>
              </w:rPr>
              <w:t>服务设施</w:t>
            </w:r>
          </w:p>
        </w:tc>
        <w:tc>
          <w:tcPr>
            <w:tcW w:w="2870" w:type="pct"/>
            <w:vAlign w:val="center"/>
          </w:tcPr>
          <w:p>
            <w:pPr>
              <w:rPr>
                <w:rFonts w:ascii="Times New Roman" w:hAnsi="Times New Roman" w:cs="Times New Roman"/>
                <w:color w:val="000000"/>
                <w:kern w:val="0"/>
                <w:sz w:val="22"/>
              </w:rPr>
            </w:pPr>
            <w:r>
              <w:rPr>
                <w:rFonts w:hint="eastAsia" w:ascii="宋体" w:hAnsi="宋体" w:cs="仿宋_GB2312"/>
                <w:szCs w:val="21"/>
              </w:rPr>
              <w:t>饮水机柜（木制）1个；</w:t>
            </w:r>
            <w:r>
              <w:rPr>
                <w:rFonts w:hint="eastAsia" w:ascii="宋体" w:hAnsi="宋体"/>
                <w:szCs w:val="21"/>
              </w:rPr>
              <w:t>洗手池</w:t>
            </w:r>
            <w:r>
              <w:rPr>
                <w:rFonts w:hint="eastAsia" w:ascii="宋体" w:hAnsi="宋体" w:cs="仿宋_GB2312"/>
                <w:szCs w:val="21"/>
              </w:rPr>
              <w:t>1个，脚踏出水（内置污水箱和净水箱</w:t>
            </w:r>
            <w:r>
              <w:rPr>
                <w:rFonts w:ascii="宋体" w:hAnsi="宋体" w:cs="仿宋_GB2312"/>
                <w:szCs w:val="21"/>
              </w:rPr>
              <w:t>）</w:t>
            </w:r>
            <w:r>
              <w:rPr>
                <w:rFonts w:hint="eastAsia" w:ascii="宋体" w:hAnsi="宋体" w:cs="仿宋_GB2312"/>
                <w:szCs w:val="21"/>
              </w:rPr>
              <w:t>；食品冰箱、微波炉、垃圾组合柜1个；垃圾桶3个,衣帽钩3个；后高地板储物柜（木制）1组,休息卡座1套（配2付靠背、2付坐垫，5付安全带），围帘1套；</w:t>
            </w:r>
            <w:r>
              <w:rPr>
                <w:rFonts w:hint="eastAsia" w:ascii="宋体" w:hAnsi="宋体" w:cs="仿宋_GB2312"/>
                <w:bCs/>
                <w:szCs w:val="21"/>
              </w:rPr>
              <w:t>车载专用冷热饮水机1台，水桶在下方；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3.6</w:t>
            </w:r>
          </w:p>
        </w:tc>
        <w:tc>
          <w:tcPr>
            <w:tcW w:w="758" w:type="pct"/>
            <w:vAlign w:val="center"/>
          </w:tcPr>
          <w:p>
            <w:pPr>
              <w:rPr>
                <w:rFonts w:ascii="Times New Roman" w:hAnsi="Times New Roman" w:cs="Times New Roman"/>
                <w:color w:val="000000"/>
                <w:kern w:val="0"/>
                <w:sz w:val="22"/>
              </w:rPr>
            </w:pPr>
            <w:r>
              <w:rPr>
                <w:rFonts w:hint="eastAsia" w:ascii="宋体" w:hAnsi="宋体" w:cs="仿宋_GB2312"/>
                <w:szCs w:val="21"/>
              </w:rPr>
              <w:t>灯光设施</w:t>
            </w:r>
          </w:p>
        </w:tc>
        <w:tc>
          <w:tcPr>
            <w:tcW w:w="2870" w:type="pct"/>
            <w:vAlign w:val="center"/>
          </w:tcPr>
          <w:p>
            <w:pPr>
              <w:rPr>
                <w:rFonts w:ascii="宋体" w:hAnsi="宋体"/>
                <w:szCs w:val="21"/>
              </w:rPr>
            </w:pPr>
            <w:r>
              <w:rPr>
                <w:rFonts w:hint="eastAsia" w:ascii="宋体" w:hAnsi="宋体"/>
                <w:szCs w:val="21"/>
              </w:rPr>
              <w:t>（1）紫外线消毒灯4 盏；</w:t>
            </w:r>
          </w:p>
          <w:p>
            <w:pPr>
              <w:rPr>
                <w:rFonts w:ascii="宋体" w:hAnsi="宋体"/>
                <w:szCs w:val="21"/>
              </w:rPr>
            </w:pPr>
            <w:r>
              <w:rPr>
                <w:rFonts w:hint="eastAsia" w:ascii="宋体" w:hAnsi="宋体"/>
                <w:szCs w:val="21"/>
              </w:rPr>
              <w:t>（2）两侧长条灯一套，采血台上方各一盏LED射灯，射灯技术要求如下：</w:t>
            </w:r>
          </w:p>
          <w:p>
            <w:pPr>
              <w:ind w:firstLine="420" w:firstLineChars="200"/>
              <w:rPr>
                <w:rFonts w:ascii="宋体" w:hAnsi="宋体"/>
                <w:szCs w:val="21"/>
              </w:rPr>
            </w:pPr>
            <w:r>
              <w:rPr>
                <w:rFonts w:hint="eastAsia" w:ascii="宋体" w:hAnsi="宋体"/>
                <w:szCs w:val="21"/>
              </w:rPr>
              <w:t>功率≥8.5W；</w:t>
            </w:r>
          </w:p>
          <w:p>
            <w:pPr>
              <w:ind w:firstLine="420" w:firstLineChars="200"/>
              <w:rPr>
                <w:rFonts w:ascii="宋体" w:hAnsi="宋体"/>
                <w:szCs w:val="21"/>
              </w:rPr>
            </w:pPr>
            <w:r>
              <w:rPr>
                <w:rFonts w:hint="eastAsia" w:ascii="宋体" w:hAnsi="宋体"/>
                <w:szCs w:val="21"/>
              </w:rPr>
              <w:t>工作环境温度：-40~55℃；</w:t>
            </w:r>
          </w:p>
          <w:p>
            <w:pPr>
              <w:ind w:firstLine="420" w:firstLineChars="200"/>
              <w:rPr>
                <w:rFonts w:ascii="宋体" w:hAnsi="宋体"/>
                <w:szCs w:val="21"/>
              </w:rPr>
            </w:pPr>
            <w:r>
              <w:rPr>
                <w:rFonts w:hint="eastAsia" w:ascii="宋体" w:hAnsi="宋体"/>
                <w:szCs w:val="21"/>
              </w:rPr>
              <w:t>灯圈颜色：镀铬，外透镜：雾化透镜；</w:t>
            </w:r>
          </w:p>
          <w:p>
            <w:pPr>
              <w:ind w:firstLine="420" w:firstLineChars="200"/>
              <w:rPr>
                <w:rFonts w:ascii="宋体" w:hAnsi="宋体"/>
                <w:szCs w:val="21"/>
              </w:rPr>
            </w:pPr>
            <w:r>
              <w:rPr>
                <w:rFonts w:hint="eastAsia" w:ascii="宋体" w:hAnsi="宋体"/>
                <w:szCs w:val="21"/>
              </w:rPr>
              <w:t>光色：6000-6500K纯白，LED光通量：850lm，</w:t>
            </w:r>
          </w:p>
          <w:p>
            <w:pPr>
              <w:ind w:firstLine="420" w:firstLineChars="200"/>
              <w:rPr>
                <w:rFonts w:ascii="宋体" w:hAnsi="宋体"/>
                <w:szCs w:val="21"/>
              </w:rPr>
            </w:pPr>
            <w:r>
              <w:rPr>
                <w:rFonts w:hint="eastAsia" w:ascii="宋体" w:hAnsi="宋体"/>
                <w:szCs w:val="21"/>
              </w:rPr>
              <w:t>出光角度：160度，泛光型；</w:t>
            </w:r>
          </w:p>
          <w:p>
            <w:pPr>
              <w:ind w:firstLine="420" w:firstLineChars="200"/>
              <w:rPr>
                <w:rFonts w:ascii="Times New Roman" w:hAnsi="Times New Roman" w:cs="Times New Roman"/>
                <w:color w:val="000000"/>
                <w:kern w:val="0"/>
                <w:sz w:val="22"/>
              </w:rPr>
            </w:pPr>
            <w:r>
              <w:rPr>
                <w:rFonts w:hint="eastAsia" w:ascii="宋体" w:hAnsi="宋体"/>
                <w:szCs w:val="21"/>
              </w:rPr>
              <w:t>LED射灯灯具经过电磁兼容测试，驱动电源不能干扰车内收放机频段。（提供电磁兼容测试报告）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3.7</w:t>
            </w:r>
          </w:p>
        </w:tc>
        <w:tc>
          <w:tcPr>
            <w:tcW w:w="758" w:type="pct"/>
            <w:vAlign w:val="center"/>
          </w:tcPr>
          <w:p>
            <w:pPr>
              <w:rPr>
                <w:rFonts w:ascii="Times New Roman" w:hAnsi="Times New Roman" w:cs="Times New Roman"/>
                <w:color w:val="000000"/>
                <w:kern w:val="0"/>
                <w:sz w:val="22"/>
              </w:rPr>
            </w:pPr>
            <w:r>
              <w:rPr>
                <w:rFonts w:hint="eastAsia" w:ascii="宋体" w:hAnsi="宋体" w:cs="仿宋_GB2312"/>
                <w:szCs w:val="21"/>
              </w:rPr>
              <w:t>消毒机</w:t>
            </w:r>
          </w:p>
        </w:tc>
        <w:tc>
          <w:tcPr>
            <w:tcW w:w="2870" w:type="pct"/>
            <w:vAlign w:val="center"/>
          </w:tcPr>
          <w:p>
            <w:pPr>
              <w:rPr>
                <w:rFonts w:ascii="宋体" w:hAnsi="宋体"/>
                <w:szCs w:val="21"/>
              </w:rPr>
            </w:pPr>
            <w:r>
              <w:rPr>
                <w:rFonts w:hint="eastAsia" w:ascii="宋体" w:hAnsi="宋体"/>
                <w:szCs w:val="21"/>
              </w:rPr>
              <w:t>（1）吸顶式动态空气消毒机2台</w:t>
            </w:r>
          </w:p>
          <w:p>
            <w:pPr>
              <w:rPr>
                <w:rFonts w:ascii="宋体" w:hAnsi="宋体"/>
                <w:szCs w:val="21"/>
              </w:rPr>
            </w:pPr>
            <w:r>
              <w:rPr>
                <w:rFonts w:hint="eastAsia" w:ascii="宋体" w:hAnsi="宋体"/>
                <w:szCs w:val="21"/>
              </w:rPr>
              <w:t>（2）具有消字证号的医用等离子体空气消毒器；</w:t>
            </w:r>
          </w:p>
          <w:p>
            <w:pPr>
              <w:rPr>
                <w:rFonts w:ascii="宋体" w:hAnsi="宋体"/>
                <w:szCs w:val="21"/>
              </w:rPr>
            </w:pPr>
            <w:r>
              <w:rPr>
                <w:rFonts w:hint="eastAsia" w:ascii="宋体" w:hAnsi="宋体"/>
                <w:szCs w:val="21"/>
              </w:rPr>
              <w:t>（3）采用顶置嵌入式安装方式，不占用地面或壁挂空间，额定循环风量≥600m³/h，可适用60m³体积及以上的场所；</w:t>
            </w:r>
          </w:p>
          <w:p>
            <w:pPr>
              <w:rPr>
                <w:rFonts w:ascii="Times New Roman" w:hAnsi="Times New Roman" w:cs="Times New Roman"/>
                <w:color w:val="000000"/>
                <w:kern w:val="0"/>
                <w:sz w:val="22"/>
              </w:rPr>
            </w:pPr>
            <w:r>
              <w:rPr>
                <w:rFonts w:hint="eastAsia" w:ascii="宋体" w:hAnsi="宋体"/>
                <w:szCs w:val="21"/>
              </w:rPr>
              <w:t>（4）净化消毒效果要求：（需提供第三方检测机构检测报告）。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3.8</w:t>
            </w:r>
          </w:p>
        </w:tc>
        <w:tc>
          <w:tcPr>
            <w:tcW w:w="758" w:type="pct"/>
            <w:vAlign w:val="center"/>
          </w:tcPr>
          <w:p>
            <w:pPr>
              <w:rPr>
                <w:rFonts w:ascii="Times New Roman" w:hAnsi="Times New Roman" w:cs="Times New Roman"/>
                <w:color w:val="000000"/>
                <w:kern w:val="0"/>
                <w:sz w:val="22"/>
              </w:rPr>
            </w:pPr>
            <w:r>
              <w:rPr>
                <w:rFonts w:hint="eastAsia" w:ascii="宋体" w:hAnsi="宋体"/>
                <w:szCs w:val="21"/>
              </w:rPr>
              <w:t>市电配电设施</w:t>
            </w:r>
          </w:p>
        </w:tc>
        <w:tc>
          <w:tcPr>
            <w:tcW w:w="2870" w:type="pct"/>
            <w:vAlign w:val="center"/>
          </w:tcPr>
          <w:p>
            <w:pPr>
              <w:rPr>
                <w:rFonts w:ascii="宋体" w:hAnsi="宋体"/>
                <w:bCs/>
                <w:szCs w:val="21"/>
              </w:rPr>
            </w:pPr>
            <w:r>
              <w:rPr>
                <w:rFonts w:hint="eastAsia" w:ascii="宋体" w:hAnsi="宋体"/>
                <w:bCs/>
                <w:szCs w:val="21"/>
              </w:rPr>
              <w:t>配电箱（含漏电保护器、空气开关），插座等，服务电瓶，</w:t>
            </w:r>
          </w:p>
          <w:p>
            <w:pPr>
              <w:rPr>
                <w:rFonts w:ascii="Times New Roman" w:hAnsi="Times New Roman" w:cs="Times New Roman"/>
                <w:color w:val="000000"/>
                <w:kern w:val="0"/>
                <w:sz w:val="22"/>
              </w:rPr>
            </w:pPr>
            <w:r>
              <w:rPr>
                <w:rFonts w:hint="eastAsia" w:ascii="宋体" w:hAnsi="宋体"/>
                <w:bCs/>
                <w:szCs w:val="21"/>
              </w:rPr>
              <w:t>逆变器，有≥12kW，逆变器提供电磁兼容报告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3.9</w:t>
            </w:r>
          </w:p>
        </w:tc>
        <w:tc>
          <w:tcPr>
            <w:tcW w:w="758" w:type="pct"/>
            <w:vAlign w:val="center"/>
          </w:tcPr>
          <w:p>
            <w:pPr>
              <w:rPr>
                <w:rFonts w:ascii="Times New Roman" w:hAnsi="Times New Roman" w:cs="Times New Roman"/>
                <w:color w:val="000000"/>
                <w:kern w:val="0"/>
                <w:sz w:val="22"/>
              </w:rPr>
            </w:pPr>
            <w:r>
              <w:rPr>
                <w:rFonts w:hint="eastAsia" w:ascii="宋体" w:hAnsi="宋体"/>
                <w:bCs/>
                <w:szCs w:val="21"/>
              </w:rPr>
              <w:t>护栏</w:t>
            </w:r>
          </w:p>
        </w:tc>
        <w:tc>
          <w:tcPr>
            <w:tcW w:w="2870" w:type="pct"/>
            <w:vAlign w:val="center"/>
          </w:tcPr>
          <w:p>
            <w:pPr>
              <w:rPr>
                <w:rFonts w:ascii="Times New Roman" w:hAnsi="Times New Roman" w:cs="Times New Roman"/>
                <w:color w:val="000000"/>
                <w:kern w:val="0"/>
                <w:sz w:val="22"/>
              </w:rPr>
            </w:pPr>
            <w:r>
              <w:rPr>
                <w:rFonts w:hint="eastAsia" w:ascii="宋体" w:hAnsi="宋体"/>
                <w:bCs/>
                <w:szCs w:val="21"/>
              </w:rPr>
              <w:t>钢管压花护栏（扶手）一套</w:t>
            </w:r>
            <w:r>
              <w:rPr>
                <w:rFonts w:ascii="宋体" w:hAnsi="宋体"/>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szCs w:val="21"/>
              </w:rPr>
              <w:t>3.10</w:t>
            </w:r>
          </w:p>
        </w:tc>
        <w:tc>
          <w:tcPr>
            <w:tcW w:w="758" w:type="pct"/>
            <w:vAlign w:val="center"/>
          </w:tcPr>
          <w:p>
            <w:pPr>
              <w:rPr>
                <w:rFonts w:ascii="Times New Roman" w:hAnsi="Times New Roman" w:cs="Times New Roman"/>
                <w:color w:val="000000"/>
                <w:kern w:val="0"/>
                <w:sz w:val="22"/>
              </w:rPr>
            </w:pPr>
            <w:r>
              <w:rPr>
                <w:rFonts w:hint="eastAsia" w:ascii="宋体" w:hAnsi="宋体"/>
                <w:bCs/>
                <w:szCs w:val="21"/>
              </w:rPr>
              <w:t>车身条幅挂钩</w:t>
            </w:r>
          </w:p>
        </w:tc>
        <w:tc>
          <w:tcPr>
            <w:tcW w:w="2870" w:type="pct"/>
            <w:vAlign w:val="center"/>
          </w:tcPr>
          <w:p>
            <w:pPr>
              <w:rPr>
                <w:rFonts w:ascii="Times New Roman" w:hAnsi="Times New Roman" w:cs="Times New Roman"/>
                <w:color w:val="000000"/>
                <w:kern w:val="0"/>
                <w:sz w:val="22"/>
              </w:rPr>
            </w:pPr>
            <w:r>
              <w:rPr>
                <w:rFonts w:hint="eastAsia" w:ascii="宋体" w:hAnsi="宋体"/>
                <w:bCs/>
                <w:szCs w:val="21"/>
              </w:rPr>
              <w:t>车身两侧条幅挂钩（左右各4个）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b/>
                <w:bCs/>
                <w:szCs w:val="21"/>
              </w:rPr>
              <w:t>4</w:t>
            </w:r>
          </w:p>
        </w:tc>
        <w:tc>
          <w:tcPr>
            <w:tcW w:w="3628" w:type="pct"/>
            <w:gridSpan w:val="2"/>
            <w:vAlign w:val="center"/>
          </w:tcPr>
          <w:p>
            <w:pPr>
              <w:rPr>
                <w:rFonts w:ascii="Times New Roman" w:hAnsi="Times New Roman" w:cs="Times New Roman"/>
                <w:color w:val="000000"/>
                <w:kern w:val="0"/>
                <w:sz w:val="22"/>
              </w:rPr>
            </w:pPr>
            <w:r>
              <w:rPr>
                <w:rFonts w:hint="eastAsia" w:ascii="宋体" w:hAnsi="宋体"/>
                <w:b/>
                <w:bCs/>
                <w:szCs w:val="21"/>
              </w:rPr>
              <w:t>生产工艺技术及售后服务要求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bCs/>
                <w:szCs w:val="21"/>
              </w:rPr>
              <w:t>4.1</w:t>
            </w:r>
          </w:p>
        </w:tc>
        <w:tc>
          <w:tcPr>
            <w:tcW w:w="758" w:type="pct"/>
            <w:vAlign w:val="center"/>
          </w:tcPr>
          <w:p>
            <w:pPr>
              <w:outlineLvl w:val="0"/>
              <w:rPr>
                <w:rFonts w:ascii="Times New Roman" w:hAnsi="Times New Roman" w:cs="Times New Roman"/>
                <w:color w:val="000000"/>
                <w:kern w:val="0"/>
                <w:sz w:val="22"/>
              </w:rPr>
            </w:pPr>
            <w:r>
              <w:rPr>
                <w:rFonts w:hint="eastAsia" w:ascii="宋体" w:hAnsi="宋体"/>
                <w:bCs/>
                <w:szCs w:val="21"/>
              </w:rPr>
              <w:t>生产要求</w:t>
            </w:r>
          </w:p>
        </w:tc>
        <w:tc>
          <w:tcPr>
            <w:tcW w:w="2870" w:type="pct"/>
            <w:vAlign w:val="center"/>
          </w:tcPr>
          <w:p>
            <w:pPr>
              <w:outlineLvl w:val="0"/>
              <w:rPr>
                <w:rFonts w:ascii="Times New Roman" w:hAnsi="Times New Roman" w:cs="Times New Roman"/>
                <w:color w:val="000000"/>
                <w:kern w:val="0"/>
                <w:sz w:val="22"/>
              </w:rPr>
            </w:pPr>
            <w:r>
              <w:rPr>
                <w:rFonts w:hint="eastAsia" w:ascii="宋体" w:hAnsi="宋体"/>
                <w:bCs/>
                <w:szCs w:val="21"/>
              </w:rPr>
              <w:t>医疗车需为一体化生产，即底盘生产与整车改装需为同一厂家，要求出具车辆生产厂家承诺函原件并加盖投标厂家公章。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bCs/>
                <w:szCs w:val="21"/>
              </w:rPr>
              <w:t>4.2</w:t>
            </w:r>
          </w:p>
        </w:tc>
        <w:tc>
          <w:tcPr>
            <w:tcW w:w="758" w:type="pct"/>
            <w:vAlign w:val="center"/>
          </w:tcPr>
          <w:p>
            <w:pPr>
              <w:rPr>
                <w:rFonts w:ascii="Times New Roman" w:hAnsi="Times New Roman" w:cs="Times New Roman"/>
                <w:color w:val="000000"/>
                <w:kern w:val="0"/>
                <w:sz w:val="22"/>
              </w:rPr>
            </w:pPr>
            <w:r>
              <w:rPr>
                <w:rFonts w:hint="eastAsia" w:ascii="宋体" w:hAnsi="宋体"/>
                <w:bCs/>
                <w:szCs w:val="21"/>
              </w:rPr>
              <w:t>防腐要求</w:t>
            </w:r>
          </w:p>
        </w:tc>
        <w:tc>
          <w:tcPr>
            <w:tcW w:w="2870" w:type="pct"/>
            <w:vAlign w:val="center"/>
          </w:tcPr>
          <w:p>
            <w:pPr>
              <w:outlineLvl w:val="0"/>
              <w:rPr>
                <w:rFonts w:ascii="宋体" w:hAnsi="宋体"/>
                <w:szCs w:val="21"/>
              </w:rPr>
            </w:pPr>
            <w:r>
              <w:rPr>
                <w:rFonts w:hint="eastAsia" w:ascii="宋体" w:hAnsi="宋体"/>
                <w:szCs w:val="21"/>
              </w:rPr>
              <w:t>（1）投标车型整车（车身+底盘）采用进口阴极电泳处理，电泳工艺与世界顶级乘用车企业工艺相同，完全引进进口工艺、原材料，16道工序，防腐涂层的覆盖率100％，确保防腐无死角，没有防腐短板。</w:t>
            </w:r>
          </w:p>
          <w:p>
            <w:pPr>
              <w:outlineLvl w:val="0"/>
              <w:rPr>
                <w:rFonts w:ascii="宋体" w:hAnsi="宋体"/>
                <w:szCs w:val="21"/>
              </w:rPr>
            </w:pPr>
            <w:r>
              <w:rPr>
                <w:rFonts w:hint="eastAsia" w:ascii="宋体" w:hAnsi="宋体"/>
                <w:szCs w:val="21"/>
              </w:rPr>
              <w:t>（2）保证10年整车骨架可靠耐用性。电泳漆膜厚度达到25µm，电泳涂层耐盐雾性大于1000小时，10年不发生穿孔、锈烂等结构性腐蚀，依旧保持耐用性。</w:t>
            </w:r>
          </w:p>
          <w:p>
            <w:pPr>
              <w:pStyle w:val="3"/>
              <w:rPr>
                <w:rFonts w:ascii="Times New Roman" w:hAnsi="Times New Roman" w:cs="Times New Roman"/>
                <w:color w:val="000000"/>
                <w:kern w:val="0"/>
                <w:sz w:val="22"/>
              </w:rPr>
            </w:pPr>
            <w:r>
              <w:rPr>
                <w:rFonts w:hint="eastAsia" w:hAnsi="宋体"/>
                <w:szCs w:val="21"/>
              </w:rPr>
              <w:t>提供国家涂料质量监督检验中心出具的检验报告作为电泳防腐性能技术证明资料、电泳设备采购合同及发票扫描件并加盖整车生产厂家公章。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bCs/>
                <w:szCs w:val="21"/>
              </w:rPr>
              <w:t>4.3</w:t>
            </w:r>
          </w:p>
        </w:tc>
        <w:tc>
          <w:tcPr>
            <w:tcW w:w="758" w:type="pct"/>
            <w:vAlign w:val="center"/>
          </w:tcPr>
          <w:p>
            <w:pPr>
              <w:rPr>
                <w:rFonts w:ascii="Times New Roman" w:hAnsi="Times New Roman" w:cs="Times New Roman"/>
                <w:color w:val="000000"/>
                <w:kern w:val="0"/>
                <w:sz w:val="22"/>
              </w:rPr>
            </w:pPr>
            <w:r>
              <w:rPr>
                <w:rFonts w:hint="eastAsia" w:ascii="宋体" w:hAnsi="宋体"/>
                <w:bCs/>
                <w:szCs w:val="21"/>
              </w:rPr>
              <w:t>焊接质量要求</w:t>
            </w:r>
          </w:p>
        </w:tc>
        <w:tc>
          <w:tcPr>
            <w:tcW w:w="2870" w:type="pct"/>
            <w:vAlign w:val="center"/>
          </w:tcPr>
          <w:p>
            <w:pPr>
              <w:pStyle w:val="3"/>
              <w:rPr>
                <w:rFonts w:ascii="Times New Roman" w:hAnsi="Times New Roman" w:cs="Times New Roman"/>
                <w:color w:val="000000"/>
                <w:kern w:val="0"/>
                <w:sz w:val="22"/>
              </w:rPr>
            </w:pPr>
            <w:r>
              <w:rPr>
                <w:rFonts w:hint="eastAsia" w:hAnsi="宋体"/>
                <w:bCs/>
                <w:szCs w:val="21"/>
              </w:rPr>
              <w:t>所有焊缝应符合技术图纸要求，焊缝牢固、焊缝平滑，不得有咬边、根部收缩、弧坑裂纹、表面夹渣、气孔、虚焊、漏焊等影响使用的缺陷存在。通过ISO 3834-2焊接质量体系认证，投标文件中需提供焊接相关的质量体系认证证书扫描件，并加盖整车生产厂家公章。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bCs/>
                <w:szCs w:val="21"/>
              </w:rPr>
              <w:t>4.4</w:t>
            </w:r>
          </w:p>
        </w:tc>
        <w:tc>
          <w:tcPr>
            <w:tcW w:w="758" w:type="pct"/>
            <w:vAlign w:val="center"/>
          </w:tcPr>
          <w:p>
            <w:pPr>
              <w:rPr>
                <w:rFonts w:ascii="Times New Roman" w:hAnsi="Times New Roman" w:cs="Times New Roman"/>
                <w:color w:val="000000"/>
                <w:kern w:val="0"/>
                <w:sz w:val="22"/>
              </w:rPr>
            </w:pPr>
            <w:r>
              <w:rPr>
                <w:rFonts w:hint="eastAsia" w:ascii="宋体" w:hAnsi="宋体"/>
                <w:bCs/>
                <w:szCs w:val="21"/>
              </w:rPr>
              <w:t>线束及线束防护要求</w:t>
            </w:r>
          </w:p>
        </w:tc>
        <w:tc>
          <w:tcPr>
            <w:tcW w:w="2870" w:type="pct"/>
            <w:vAlign w:val="center"/>
          </w:tcPr>
          <w:p>
            <w:pPr>
              <w:rPr>
                <w:rFonts w:ascii="宋体" w:hAnsi="宋体"/>
                <w:szCs w:val="21"/>
              </w:rPr>
            </w:pPr>
            <w:r>
              <w:rPr>
                <w:rFonts w:hint="eastAsia" w:ascii="宋体" w:hAnsi="宋体"/>
                <w:szCs w:val="21"/>
              </w:rPr>
              <w:t>采用汽车用薄壁绝缘低压电线。</w:t>
            </w:r>
          </w:p>
          <w:p>
            <w:pPr>
              <w:rPr>
                <w:rFonts w:ascii="宋体" w:hAnsi="宋体"/>
                <w:szCs w:val="21"/>
              </w:rPr>
            </w:pPr>
            <w:r>
              <w:rPr>
                <w:rFonts w:hint="eastAsia" w:ascii="宋体" w:hAnsi="宋体"/>
                <w:szCs w:val="21"/>
              </w:rPr>
              <w:t>（1）整车低压线束采用汽车用薄壁绝缘低压电线，电线为镀锡铜线。（提供第三方机构出具的检测报告扫描件）</w:t>
            </w:r>
          </w:p>
          <w:p>
            <w:pPr>
              <w:rPr>
                <w:rFonts w:ascii="宋体" w:hAnsi="宋体"/>
                <w:szCs w:val="21"/>
              </w:rPr>
            </w:pPr>
            <w:r>
              <w:rPr>
                <w:rFonts w:hint="eastAsia" w:ascii="宋体" w:hAnsi="宋体"/>
                <w:szCs w:val="21"/>
              </w:rPr>
              <w:t>（2）线束耐温性能：高温压力（</w:t>
            </w:r>
            <w:r>
              <w:rPr>
                <w:rFonts w:ascii="宋体" w:hAnsi="宋体"/>
                <w:szCs w:val="21"/>
              </w:rPr>
              <w:t>100℃</w:t>
            </w:r>
            <w:r>
              <w:rPr>
                <w:rFonts w:hint="eastAsia" w:ascii="宋体" w:hAnsi="宋体"/>
                <w:szCs w:val="21"/>
              </w:rPr>
              <w:t>，4h，1k</w:t>
            </w:r>
            <w:r>
              <w:rPr>
                <w:rFonts w:ascii="宋体" w:hAnsi="宋体"/>
                <w:szCs w:val="21"/>
              </w:rPr>
              <w:t>V</w:t>
            </w:r>
            <w:r>
              <w:rPr>
                <w:rFonts w:hint="eastAsia" w:ascii="宋体" w:hAnsi="宋体"/>
                <w:szCs w:val="21"/>
              </w:rPr>
              <w:t>，1min</w:t>
            </w:r>
            <w:r>
              <w:rPr>
                <w:rFonts w:ascii="宋体" w:hAnsi="宋体"/>
                <w:szCs w:val="21"/>
              </w:rPr>
              <w:t>）</w:t>
            </w:r>
            <w:r>
              <w:rPr>
                <w:rFonts w:hint="eastAsia" w:ascii="宋体" w:hAnsi="宋体"/>
                <w:szCs w:val="21"/>
              </w:rPr>
              <w:t>、低温冲击（-</w:t>
            </w:r>
            <w:r>
              <w:rPr>
                <w:rFonts w:ascii="宋体" w:hAnsi="宋体"/>
                <w:szCs w:val="21"/>
              </w:rPr>
              <w:t>15℃</w:t>
            </w:r>
            <w:r>
              <w:rPr>
                <w:rFonts w:hint="eastAsia" w:ascii="宋体" w:hAnsi="宋体"/>
                <w:szCs w:val="21"/>
              </w:rPr>
              <w:t>，4h，1k</w:t>
            </w:r>
            <w:r>
              <w:rPr>
                <w:rFonts w:ascii="宋体" w:hAnsi="宋体"/>
                <w:szCs w:val="21"/>
              </w:rPr>
              <w:t>V</w:t>
            </w:r>
            <w:r>
              <w:rPr>
                <w:rFonts w:hint="eastAsia" w:ascii="宋体" w:hAnsi="宋体"/>
                <w:szCs w:val="21"/>
              </w:rPr>
              <w:t>，1min</w:t>
            </w:r>
            <w:r>
              <w:rPr>
                <w:rFonts w:ascii="宋体" w:hAnsi="宋体"/>
                <w:szCs w:val="21"/>
              </w:rPr>
              <w:t>）</w:t>
            </w:r>
            <w:r>
              <w:rPr>
                <w:rFonts w:hint="eastAsia" w:ascii="宋体" w:hAnsi="宋体"/>
                <w:szCs w:val="21"/>
              </w:rPr>
              <w:t>、低温卷绕（-</w:t>
            </w:r>
            <w:r>
              <w:rPr>
                <w:rFonts w:ascii="宋体" w:hAnsi="宋体"/>
                <w:szCs w:val="21"/>
              </w:rPr>
              <w:t>40℃</w:t>
            </w:r>
            <w:r>
              <w:rPr>
                <w:rFonts w:hint="eastAsia" w:ascii="宋体" w:hAnsi="宋体"/>
                <w:szCs w:val="21"/>
              </w:rPr>
              <w:t>，4h，1k</w:t>
            </w:r>
            <w:r>
              <w:rPr>
                <w:rFonts w:ascii="宋体" w:hAnsi="宋体"/>
                <w:szCs w:val="21"/>
              </w:rPr>
              <w:t>V</w:t>
            </w:r>
            <w:r>
              <w:rPr>
                <w:rFonts w:hint="eastAsia" w:ascii="宋体" w:hAnsi="宋体"/>
                <w:szCs w:val="21"/>
              </w:rPr>
              <w:t>，1min</w:t>
            </w:r>
            <w:r>
              <w:rPr>
                <w:rFonts w:ascii="宋体" w:hAnsi="宋体"/>
                <w:szCs w:val="21"/>
              </w:rPr>
              <w:t>）</w:t>
            </w:r>
            <w:r>
              <w:rPr>
                <w:rFonts w:hint="eastAsia" w:ascii="宋体" w:hAnsi="宋体"/>
                <w:szCs w:val="21"/>
              </w:rPr>
              <w:t>, 按照</w:t>
            </w:r>
            <w:r>
              <w:rPr>
                <w:rFonts w:ascii="宋体" w:hAnsi="宋体"/>
                <w:szCs w:val="21"/>
              </w:rPr>
              <w:t>GB/T 25085-2010</w:t>
            </w:r>
            <w:r>
              <w:rPr>
                <w:rFonts w:hint="eastAsia" w:ascii="宋体" w:hAnsi="宋体"/>
                <w:szCs w:val="21"/>
              </w:rPr>
              <w:t>标准进行测试，无裂纹，无击穿。（提供第三方机构出具的检测报告扫描件）</w:t>
            </w:r>
          </w:p>
          <w:p>
            <w:pPr>
              <w:rPr>
                <w:rFonts w:ascii="宋体" w:hAnsi="宋体"/>
                <w:szCs w:val="21"/>
              </w:rPr>
            </w:pPr>
            <w:r>
              <w:rPr>
                <w:rFonts w:hint="eastAsia" w:ascii="宋体" w:hAnsi="宋体"/>
                <w:szCs w:val="21"/>
              </w:rPr>
              <w:t>（3）线束耐压性能：耐电压试验，测试条件为</w:t>
            </w:r>
            <w:r>
              <w:rPr>
                <w:rFonts w:ascii="宋体" w:hAnsi="宋体"/>
                <w:szCs w:val="21"/>
              </w:rPr>
              <w:t>1KV</w:t>
            </w:r>
            <w:r>
              <w:rPr>
                <w:rFonts w:hint="eastAsia" w:ascii="宋体" w:hAnsi="宋体"/>
                <w:szCs w:val="21"/>
              </w:rPr>
              <w:t>、</w:t>
            </w:r>
            <w:r>
              <w:rPr>
                <w:rFonts w:ascii="宋体" w:hAnsi="宋体"/>
                <w:szCs w:val="21"/>
              </w:rPr>
              <w:t>30min</w:t>
            </w:r>
            <w:r>
              <w:rPr>
                <w:rFonts w:hint="eastAsia" w:ascii="宋体" w:hAnsi="宋体"/>
                <w:szCs w:val="21"/>
              </w:rPr>
              <w:t>，升至5</w:t>
            </w:r>
            <w:r>
              <w:rPr>
                <w:rFonts w:ascii="宋体" w:hAnsi="宋体"/>
                <w:szCs w:val="21"/>
              </w:rPr>
              <w:t>kV</w:t>
            </w:r>
            <w:r>
              <w:rPr>
                <w:rFonts w:hint="eastAsia" w:ascii="宋体" w:hAnsi="宋体"/>
                <w:szCs w:val="21"/>
              </w:rPr>
              <w:t>情况下，按照</w:t>
            </w:r>
            <w:r>
              <w:rPr>
                <w:rFonts w:ascii="宋体" w:hAnsi="宋体"/>
                <w:szCs w:val="21"/>
              </w:rPr>
              <w:t>GB/T 25085-2010</w:t>
            </w:r>
            <w:r>
              <w:rPr>
                <w:rFonts w:hint="eastAsia" w:ascii="宋体" w:hAnsi="宋体"/>
                <w:szCs w:val="21"/>
              </w:rPr>
              <w:t>标准进行测试，无击穿。（提供第三方机构出具的检测报告扫描件）</w:t>
            </w:r>
          </w:p>
          <w:p>
            <w:pPr>
              <w:rPr>
                <w:rFonts w:ascii="宋体" w:hAnsi="宋体"/>
                <w:szCs w:val="21"/>
              </w:rPr>
            </w:pPr>
            <w:r>
              <w:rPr>
                <w:rFonts w:hint="eastAsia" w:ascii="宋体" w:hAnsi="宋体"/>
                <w:szCs w:val="21"/>
              </w:rPr>
              <w:t>（4）防护波纹管燃烧性能：水平燃烧特性和垂直燃烧特性分别满足GB/</w:t>
            </w:r>
            <w:r>
              <w:rPr>
                <w:rFonts w:ascii="宋体" w:hAnsi="宋体"/>
                <w:szCs w:val="21"/>
              </w:rPr>
              <w:t>T 2408</w:t>
            </w:r>
            <w:r>
              <w:rPr>
                <w:rFonts w:hint="eastAsia" w:ascii="宋体" w:hAnsi="宋体"/>
                <w:szCs w:val="21"/>
              </w:rPr>
              <w:t>中的HB级和V</w:t>
            </w:r>
            <w:r>
              <w:rPr>
                <w:rFonts w:ascii="宋体" w:hAnsi="宋体"/>
                <w:szCs w:val="21"/>
              </w:rPr>
              <w:t>-0</w:t>
            </w:r>
            <w:r>
              <w:rPr>
                <w:rFonts w:hint="eastAsia" w:ascii="宋体" w:hAnsi="宋体"/>
                <w:szCs w:val="21"/>
              </w:rPr>
              <w:t>级。（提供第三方机构出具的检测报告扫描件）</w:t>
            </w:r>
          </w:p>
          <w:p>
            <w:pPr>
              <w:rPr>
                <w:rFonts w:ascii="宋体" w:hAnsi="宋体"/>
                <w:szCs w:val="21"/>
              </w:rPr>
            </w:pPr>
            <w:r>
              <w:rPr>
                <w:rFonts w:hint="eastAsia" w:ascii="宋体" w:hAnsi="宋体"/>
                <w:szCs w:val="21"/>
              </w:rPr>
              <w:t>（5）线束及线束防护环保性能：</w:t>
            </w:r>
            <w:r>
              <w:rPr>
                <w:rFonts w:ascii="宋体" w:hAnsi="宋体"/>
                <w:szCs w:val="21"/>
              </w:rPr>
              <w:t>绿色环保，TVOC≤50ugC/g，苯和甲苯≤5ug/g</w:t>
            </w:r>
            <w:r>
              <w:rPr>
                <w:rFonts w:hint="eastAsia" w:ascii="宋体" w:hAnsi="宋体"/>
                <w:szCs w:val="21"/>
              </w:rPr>
              <w:t>，甲醛&lt;</w:t>
            </w:r>
            <w:r>
              <w:rPr>
                <w:rFonts w:ascii="宋体" w:hAnsi="宋体"/>
                <w:szCs w:val="21"/>
              </w:rPr>
              <w:t>10</w:t>
            </w:r>
            <w:r>
              <w:rPr>
                <w:rFonts w:hint="eastAsia" w:ascii="宋体" w:hAnsi="宋体"/>
                <w:szCs w:val="21"/>
              </w:rPr>
              <w:t>m</w:t>
            </w:r>
            <w:r>
              <w:rPr>
                <w:rFonts w:ascii="宋体" w:hAnsi="宋体"/>
                <w:szCs w:val="21"/>
              </w:rPr>
              <w:t>g</w:t>
            </w:r>
            <w:r>
              <w:rPr>
                <w:rFonts w:hint="eastAsia" w:ascii="宋体" w:hAnsi="宋体"/>
                <w:szCs w:val="21"/>
              </w:rPr>
              <w:t>/</w:t>
            </w:r>
            <w:r>
              <w:rPr>
                <w:rFonts w:ascii="宋体" w:hAnsi="宋体"/>
                <w:szCs w:val="21"/>
              </w:rPr>
              <w:t>Kg</w:t>
            </w:r>
            <w:r>
              <w:rPr>
                <w:rFonts w:hint="eastAsia" w:ascii="宋体" w:hAnsi="宋体"/>
                <w:szCs w:val="21"/>
              </w:rPr>
              <w:t>，气味等极≤3</w:t>
            </w:r>
            <w:r>
              <w:rPr>
                <w:rFonts w:ascii="宋体" w:hAnsi="宋体"/>
                <w:szCs w:val="21"/>
              </w:rPr>
              <w:t>。</w:t>
            </w:r>
            <w:r>
              <w:rPr>
                <w:rFonts w:hint="eastAsia" w:ascii="宋体" w:hAnsi="宋体"/>
                <w:szCs w:val="21"/>
              </w:rPr>
              <w:t>（提供第三方机构出具的检测报告扫描件）</w:t>
            </w:r>
          </w:p>
          <w:p>
            <w:pPr>
              <w:outlineLvl w:val="0"/>
              <w:rPr>
                <w:rFonts w:ascii="Times New Roman" w:hAnsi="Times New Roman" w:cs="Times New Roman"/>
                <w:color w:val="000000"/>
                <w:kern w:val="0"/>
                <w:sz w:val="22"/>
              </w:rPr>
            </w:pPr>
            <w:r>
              <w:rPr>
                <w:rFonts w:hint="eastAsia" w:ascii="宋体" w:hAnsi="宋体"/>
                <w:szCs w:val="21"/>
              </w:rPr>
              <w:t>（6）寿命：线束的设计寿命不低于1</w:t>
            </w:r>
            <w:r>
              <w:rPr>
                <w:rFonts w:ascii="宋体" w:hAnsi="宋体"/>
                <w:szCs w:val="21"/>
              </w:rPr>
              <w:t>0</w:t>
            </w:r>
            <w:r>
              <w:rPr>
                <w:rFonts w:hint="eastAsia" w:ascii="宋体" w:hAnsi="宋体"/>
                <w:szCs w:val="21"/>
              </w:rPr>
              <w:t>年，与整车同寿命。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7" w:type="pct"/>
            <w:vMerge w:val="continue"/>
            <w:vAlign w:val="center"/>
          </w:tcPr>
          <w:p>
            <w:pPr>
              <w:widowControl/>
              <w:snapToGrid w:val="0"/>
              <w:jc w:val="center"/>
              <w:rPr>
                <w:rFonts w:ascii="Times New Roman" w:hAnsi="Times New Roman" w:cs="Times New Roman"/>
                <w:kern w:val="0"/>
                <w:sz w:val="24"/>
                <w:szCs w:val="24"/>
              </w:rPr>
            </w:pPr>
          </w:p>
        </w:tc>
        <w:tc>
          <w:tcPr>
            <w:tcW w:w="441" w:type="pct"/>
            <w:vMerge w:val="continue"/>
            <w:vAlign w:val="center"/>
          </w:tcPr>
          <w:p>
            <w:pPr>
              <w:widowControl/>
              <w:snapToGrid w:val="0"/>
              <w:jc w:val="center"/>
              <w:rPr>
                <w:rFonts w:ascii="Times New Roman" w:hAnsi="Times New Roman" w:cs="Times New Roman"/>
                <w:kern w:val="0"/>
                <w:sz w:val="24"/>
                <w:szCs w:val="24"/>
              </w:rPr>
            </w:pPr>
          </w:p>
        </w:tc>
        <w:tc>
          <w:tcPr>
            <w:tcW w:w="288" w:type="pct"/>
            <w:vMerge w:val="continue"/>
            <w:vAlign w:val="center"/>
          </w:tcPr>
          <w:p>
            <w:pPr>
              <w:widowControl/>
              <w:snapToGrid w:val="0"/>
              <w:jc w:val="center"/>
              <w:rPr>
                <w:rFonts w:ascii="Times New Roman" w:hAnsi="Times New Roman" w:cs="Times New Roman"/>
                <w:kern w:val="0"/>
                <w:sz w:val="24"/>
                <w:szCs w:val="24"/>
              </w:rPr>
            </w:pPr>
          </w:p>
        </w:tc>
        <w:tc>
          <w:tcPr>
            <w:tcW w:w="373" w:type="pct"/>
            <w:vAlign w:val="center"/>
          </w:tcPr>
          <w:p>
            <w:pPr>
              <w:jc w:val="center"/>
              <w:rPr>
                <w:rFonts w:ascii="Times New Roman" w:hAnsi="Times New Roman" w:cs="Times New Roman"/>
                <w:color w:val="000000"/>
                <w:kern w:val="0"/>
                <w:sz w:val="22"/>
              </w:rPr>
            </w:pPr>
            <w:r>
              <w:rPr>
                <w:rFonts w:hint="eastAsia" w:ascii="宋体" w:hAnsi="宋体"/>
                <w:bCs/>
                <w:szCs w:val="21"/>
              </w:rPr>
              <w:t>4.5</w:t>
            </w:r>
          </w:p>
        </w:tc>
        <w:tc>
          <w:tcPr>
            <w:tcW w:w="758" w:type="pct"/>
            <w:vAlign w:val="center"/>
          </w:tcPr>
          <w:p>
            <w:pPr>
              <w:rPr>
                <w:rFonts w:ascii="Times New Roman" w:hAnsi="Times New Roman" w:cs="Times New Roman"/>
                <w:color w:val="000000"/>
                <w:kern w:val="0"/>
                <w:sz w:val="22"/>
              </w:rPr>
            </w:pPr>
            <w:r>
              <w:rPr>
                <w:rFonts w:hint="eastAsia" w:ascii="宋体" w:hAnsi="宋体"/>
                <w:szCs w:val="21"/>
              </w:rPr>
              <w:t>售后服务要求</w:t>
            </w:r>
          </w:p>
        </w:tc>
        <w:tc>
          <w:tcPr>
            <w:tcW w:w="2870" w:type="pct"/>
            <w:vAlign w:val="center"/>
          </w:tcPr>
          <w:p>
            <w:pPr>
              <w:rPr>
                <w:rFonts w:asciiTheme="minorEastAsia" w:hAnsiTheme="minorEastAsia"/>
                <w:bCs/>
                <w:szCs w:val="21"/>
              </w:rPr>
            </w:pPr>
            <w:r>
              <w:rPr>
                <w:rFonts w:hint="eastAsia" w:asciiTheme="minorEastAsia" w:hAnsiTheme="minorEastAsia"/>
                <w:bCs/>
                <w:szCs w:val="21"/>
              </w:rPr>
              <w:t>整车底盘质保2年或15万公里，改装及设备部分质保1年；</w:t>
            </w:r>
          </w:p>
          <w:p>
            <w:pPr>
              <w:outlineLvl w:val="0"/>
              <w:rPr>
                <w:rFonts w:ascii="Times New Roman" w:hAnsi="Times New Roman" w:cs="Times New Roman"/>
                <w:color w:val="000000"/>
                <w:kern w:val="0"/>
                <w:sz w:val="22"/>
              </w:rPr>
            </w:pPr>
            <w:r>
              <w:rPr>
                <w:rFonts w:hint="eastAsia" w:ascii="宋体" w:hAnsi="宋体"/>
                <w:szCs w:val="21"/>
              </w:rPr>
              <w:t>车辆交付地市须有采血车生产厂家授权售后服务机构（具备主管部</w:t>
            </w:r>
            <w:bookmarkStart w:id="0" w:name="_GoBack"/>
            <w:bookmarkEnd w:id="0"/>
            <w:r>
              <w:rPr>
                <w:rFonts w:hint="eastAsia" w:ascii="宋体" w:hAnsi="宋体"/>
                <w:szCs w:val="21"/>
              </w:rPr>
              <w:t>门颁发的汽车维修或汽车售后服务资质，提供采血车生产厂家售后服务协议书）。</w:t>
            </w:r>
          </w:p>
        </w:tc>
      </w:tr>
    </w:tbl>
    <w:p>
      <w:pPr>
        <w:numPr>
          <w:ilvl w:val="0"/>
          <w:numId w:val="0"/>
        </w:numPr>
        <w:autoSpaceDE w:val="0"/>
        <w:autoSpaceDN w:val="0"/>
        <w:spacing w:line="360" w:lineRule="auto"/>
        <w:rPr>
          <w:rFonts w:ascii="Times New Roman" w:hAnsi="Times New Roman" w:cs="Times New Roman"/>
          <w:b/>
          <w:sz w:val="24"/>
        </w:rPr>
      </w:pPr>
    </w:p>
    <w:p>
      <w:pPr>
        <w:spacing w:line="360" w:lineRule="auto"/>
        <w:ind w:firstLine="480" w:firstLineChars="200"/>
        <w:outlineLvl w:val="0"/>
        <w:rPr>
          <w:rFonts w:ascii="Times New Roman" w:hAnsi="Times New Roman" w:cs="Times New Roman"/>
          <w:sz w:val="24"/>
        </w:rPr>
      </w:pPr>
    </w:p>
    <w:p>
      <w:pPr>
        <w:spacing w:line="360" w:lineRule="auto"/>
        <w:ind w:firstLine="480" w:firstLineChars="200"/>
        <w:outlineLvl w:val="0"/>
        <w:rPr>
          <w:sz w:val="24"/>
        </w:rPr>
      </w:pPr>
      <w:r>
        <w:rPr>
          <w:rFonts w:ascii="Times New Roman" w:hAnsi="Times New Roman" w:cs="Times New Roman"/>
          <w:sz w:val="24"/>
        </w:rPr>
        <w:t>加注“</w:t>
      </w:r>
      <w:r>
        <w:rPr>
          <w:rFonts w:hint="eastAsia" w:ascii="宋体" w:hAnsi="宋体" w:eastAsia="宋体" w:cs="宋体"/>
          <w:sz w:val="24"/>
        </w:rPr>
        <w:t>★</w:t>
      </w:r>
      <w:r>
        <w:rPr>
          <w:rFonts w:ascii="Times New Roman" w:hAnsi="Times New Roman" w:cs="Times New Roman"/>
          <w:sz w:val="24"/>
        </w:rPr>
        <w:t>”号条款为实质性条款，不得出现负偏离，发生负偏离即做无效标处理。</w:t>
      </w:r>
    </w:p>
    <w:p>
      <w:pPr>
        <w:spacing w:line="360" w:lineRule="auto"/>
        <w:ind w:firstLine="480" w:firstLineChars="200"/>
        <w:rPr>
          <w:rFonts w:ascii="Times New Roman" w:hAnsi="Times New Roman" w:cs="Times New Roman"/>
          <w:color w:val="FF0000"/>
          <w:sz w:val="32"/>
          <w:szCs w:val="24"/>
        </w:rPr>
      </w:pPr>
      <w:r>
        <w:rPr>
          <w:rFonts w:ascii="Times New Roman" w:hAnsi="Times New Roman" w:cs="Times New Roman"/>
          <w:sz w:val="24"/>
        </w:rPr>
        <w:t>加注“▲”号的产品为核心产品（如项目需求书中未明确核心产品，则视为全部产品均为核心产品）。</w:t>
      </w:r>
    </w:p>
    <w:p>
      <w:pPr>
        <w:autoSpaceDE w:val="0"/>
        <w:autoSpaceDN w:val="0"/>
        <w:spacing w:line="360" w:lineRule="auto"/>
        <w:ind w:firstLine="482" w:firstLineChars="200"/>
        <w:rPr>
          <w:b/>
          <w:sz w:val="24"/>
        </w:rPr>
      </w:pPr>
      <w:r>
        <w:rPr>
          <w:rFonts w:hint="eastAsia"/>
          <w:b/>
          <w:sz w:val="24"/>
        </w:rPr>
        <w:t>八、验收标准</w:t>
      </w:r>
    </w:p>
    <w:p>
      <w:pPr>
        <w:autoSpaceDE w:val="0"/>
        <w:autoSpaceDN w:val="0"/>
        <w:spacing w:line="360" w:lineRule="auto"/>
        <w:ind w:firstLine="480" w:firstLineChars="200"/>
        <w:rPr>
          <w:b/>
          <w:sz w:val="24"/>
        </w:rPr>
      </w:pPr>
      <w:r>
        <w:rPr>
          <w:rFonts w:hint="eastAsia" w:ascii="Times New Roman" w:hAnsi="Times New Roman" w:cs="Times New Roman"/>
          <w:sz w:val="24"/>
        </w:rPr>
        <w:t>车辆符合现行国家标准要求。</w:t>
      </w:r>
    </w:p>
    <w:p>
      <w:pPr>
        <w:autoSpaceDE w:val="0"/>
        <w:autoSpaceDN w:val="0"/>
        <w:spacing w:line="360" w:lineRule="auto"/>
        <w:ind w:firstLine="482" w:firstLineChars="200"/>
        <w:rPr>
          <w:b/>
          <w:sz w:val="24"/>
        </w:rPr>
      </w:pPr>
      <w:r>
        <w:rPr>
          <w:rFonts w:hint="eastAsia"/>
          <w:b/>
          <w:sz w:val="24"/>
        </w:rPr>
        <w:t>九、其他要求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C968AA"/>
    <w:multiLevelType w:val="singleLevel"/>
    <w:tmpl w:val="ABC968AA"/>
    <w:lvl w:ilvl="0" w:tentative="0">
      <w:start w:val="7"/>
      <w:numFmt w:val="chineseCounting"/>
      <w:suff w:val="nothing"/>
      <w:lvlText w:val="%1、"/>
      <w:lvlJc w:val="left"/>
      <w:rPr>
        <w:rFonts w:hint="eastAsia"/>
      </w:rPr>
    </w:lvl>
  </w:abstractNum>
  <w:abstractNum w:abstractNumId="1">
    <w:nsid w:val="15935DBF"/>
    <w:multiLevelType w:val="multilevel"/>
    <w:tmpl w:val="15935DBF"/>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90"/>
    <w:rsid w:val="00023882"/>
    <w:rsid w:val="000255F7"/>
    <w:rsid w:val="00055D49"/>
    <w:rsid w:val="00064C61"/>
    <w:rsid w:val="00152FEE"/>
    <w:rsid w:val="001C4E16"/>
    <w:rsid w:val="002040DF"/>
    <w:rsid w:val="002247B5"/>
    <w:rsid w:val="002C6CD7"/>
    <w:rsid w:val="003314A0"/>
    <w:rsid w:val="0035432B"/>
    <w:rsid w:val="00416FA1"/>
    <w:rsid w:val="00454190"/>
    <w:rsid w:val="004E1E72"/>
    <w:rsid w:val="005064C0"/>
    <w:rsid w:val="00612EBB"/>
    <w:rsid w:val="00623FF4"/>
    <w:rsid w:val="006276D9"/>
    <w:rsid w:val="006472E4"/>
    <w:rsid w:val="006A1680"/>
    <w:rsid w:val="006D07B3"/>
    <w:rsid w:val="006D7E4E"/>
    <w:rsid w:val="0071453E"/>
    <w:rsid w:val="00761D16"/>
    <w:rsid w:val="00772B8E"/>
    <w:rsid w:val="007E6A8F"/>
    <w:rsid w:val="008C4CB6"/>
    <w:rsid w:val="009A4121"/>
    <w:rsid w:val="009C6F73"/>
    <w:rsid w:val="009E4D5D"/>
    <w:rsid w:val="00A128B3"/>
    <w:rsid w:val="00A755A5"/>
    <w:rsid w:val="00A82DFF"/>
    <w:rsid w:val="00AC01E8"/>
    <w:rsid w:val="00AD1176"/>
    <w:rsid w:val="00AD1BC9"/>
    <w:rsid w:val="00B77D8F"/>
    <w:rsid w:val="00C0258D"/>
    <w:rsid w:val="00C7308E"/>
    <w:rsid w:val="00D029AF"/>
    <w:rsid w:val="00D04B99"/>
    <w:rsid w:val="00D51DCF"/>
    <w:rsid w:val="00D81F21"/>
    <w:rsid w:val="00DA01D0"/>
    <w:rsid w:val="00DD604E"/>
    <w:rsid w:val="00DE3800"/>
    <w:rsid w:val="00DF73C8"/>
    <w:rsid w:val="00EA5061"/>
    <w:rsid w:val="00EB4A86"/>
    <w:rsid w:val="00F449C4"/>
    <w:rsid w:val="00F621A0"/>
    <w:rsid w:val="00F75883"/>
    <w:rsid w:val="00F9274C"/>
    <w:rsid w:val="080261BB"/>
    <w:rsid w:val="083333BE"/>
    <w:rsid w:val="0DD33AE0"/>
    <w:rsid w:val="0DF61125"/>
    <w:rsid w:val="10E91062"/>
    <w:rsid w:val="16C62AAA"/>
    <w:rsid w:val="216461F3"/>
    <w:rsid w:val="2F0A6F7E"/>
    <w:rsid w:val="2F736F71"/>
    <w:rsid w:val="2FD87F92"/>
    <w:rsid w:val="350A1010"/>
    <w:rsid w:val="3885554D"/>
    <w:rsid w:val="3E2E70CA"/>
    <w:rsid w:val="431B2CDA"/>
    <w:rsid w:val="4AD91B34"/>
    <w:rsid w:val="4D420BF4"/>
    <w:rsid w:val="60EA6962"/>
    <w:rsid w:val="662938B7"/>
    <w:rsid w:val="6D5F46D0"/>
    <w:rsid w:val="77801B5D"/>
    <w:rsid w:val="7B7263DE"/>
    <w:rsid w:val="7F4D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0"/>
    <w:pPr>
      <w:spacing w:after="120" w:line="460" w:lineRule="exact"/>
    </w:pPr>
    <w:rPr>
      <w:rFonts w:ascii="宋体" w:hAnsi="宋体" w:eastAsia="宋体" w:cs="宋体"/>
      <w:sz w:val="24"/>
      <w:szCs w:val="24"/>
    </w:rPr>
  </w:style>
  <w:style w:type="paragraph" w:styleId="3">
    <w:name w:val="Plain Text"/>
    <w:basedOn w:val="1"/>
    <w:qFormat/>
    <w:uiPriority w:val="0"/>
    <w:rPr>
      <w:rFonts w:ascii="宋体" w:hAnsi="Courier New"/>
      <w:szCs w:val="20"/>
    </w:rPr>
  </w:style>
  <w:style w:type="paragraph" w:styleId="4">
    <w:name w:val="Balloon Text"/>
    <w:basedOn w:val="1"/>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10">
    <w:name w:val="标题 字符"/>
    <w:basedOn w:val="9"/>
    <w:link w:val="7"/>
    <w:qFormat/>
    <w:uiPriority w:val="10"/>
    <w:rPr>
      <w:rFonts w:eastAsia="宋体" w:asciiTheme="majorHAnsi" w:hAnsiTheme="majorHAnsi" w:cstheme="majorBidi"/>
      <w:b/>
      <w:bCs/>
      <w:sz w:val="32"/>
      <w:szCs w:val="32"/>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 字符"/>
    <w:basedOn w:val="9"/>
    <w:link w:val="2"/>
    <w:qFormat/>
    <w:uiPriority w:val="0"/>
    <w:rPr>
      <w:rFonts w:ascii="宋体" w:hAnsi="宋体" w:eastAsia="宋体" w:cs="宋体"/>
      <w:sz w:val="24"/>
      <w:szCs w:val="24"/>
    </w:rPr>
  </w:style>
  <w:style w:type="paragraph" w:customStyle="1" w:styleId="15">
    <w:name w:val="无间隔1"/>
    <w:basedOn w:val="1"/>
    <w:qFormat/>
    <w:uiPriority w:val="1"/>
    <w:pPr>
      <w:spacing w:line="400" w:lineRule="exact"/>
    </w:pPr>
    <w:rPr>
      <w:rFonts w:ascii="Calibri" w:hAnsi="Calibri"/>
      <w:sz w:val="24"/>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ZZYT</Company>
  <Pages>16</Pages>
  <Words>6561</Words>
  <Characters>7765</Characters>
  <Lines>8</Lines>
  <Paragraphs>2</Paragraphs>
  <TotalTime>17</TotalTime>
  <ScaleCrop>false</ScaleCrop>
  <LinksUpToDate>false</LinksUpToDate>
  <CharactersWithSpaces>7834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2024-07-03T03:20:00Z</dcterms:created>
  <dc:creator>未定义</dc:creator>
  <cp:lastModifiedBy>Administrator</cp:lastModifiedBy>
  <dcterms:modified xsi:type="dcterms:W3CDTF">2026-03-08T23:49:24Z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eyJoZGlkIjoiZGEyYzVkMjhlMzUyMGM3OTc4MDQ1ZDBjNjZhZTJkZWQiLCJ1c2VySWQiOiIxMjExMjkyMzg3In0=</vt:lpwstr>
  </property>
  <property fmtid="{D5CDD505-2E9C-101B-9397-08002B2CF9AE}" pid="3" name="KSOProductBuildVer">
    <vt:lpwstr>2052-11.8.2.10154</vt:lpwstr>
  </property>
  <property fmtid="{D5CDD505-2E9C-101B-9397-08002B2CF9AE}" pid="4" name="ICV">
    <vt:lpwstr>B0D40263F34A47E6ACB74B7B75DDAD54_12</vt:lpwstr>
  </property>
</Properties>
</file>